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FE" w:rsidRPr="007919FE" w:rsidRDefault="007919FE" w:rsidP="007919FE">
      <w:pPr>
        <w:spacing w:after="0"/>
        <w:ind w:left="1069"/>
        <w:jc w:val="right"/>
        <w:rPr>
          <w:rFonts w:ascii="Times New Roman" w:hAnsi="Times New Roman"/>
          <w:sz w:val="24"/>
          <w:szCs w:val="24"/>
        </w:rPr>
      </w:pPr>
      <w:r w:rsidRPr="007919FE">
        <w:rPr>
          <w:rFonts w:ascii="Times New Roman" w:hAnsi="Times New Roman"/>
          <w:sz w:val="24"/>
          <w:szCs w:val="24"/>
        </w:rPr>
        <w:t xml:space="preserve">Приложение </w:t>
      </w:r>
    </w:p>
    <w:p w:rsidR="007919FE" w:rsidRPr="007919FE" w:rsidRDefault="007919FE" w:rsidP="007919FE">
      <w:pPr>
        <w:spacing w:after="0"/>
        <w:ind w:left="1069"/>
        <w:jc w:val="right"/>
        <w:rPr>
          <w:rFonts w:ascii="Times New Roman" w:hAnsi="Times New Roman"/>
          <w:sz w:val="24"/>
          <w:szCs w:val="24"/>
        </w:rPr>
      </w:pPr>
      <w:r w:rsidRPr="007919F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919FE" w:rsidRPr="007919FE" w:rsidRDefault="007919FE" w:rsidP="007919FE">
      <w:pPr>
        <w:pStyle w:val="aa"/>
        <w:spacing w:after="0"/>
        <w:ind w:left="1429"/>
        <w:jc w:val="right"/>
        <w:rPr>
          <w:sz w:val="24"/>
          <w:szCs w:val="24"/>
        </w:rPr>
      </w:pPr>
      <w:r w:rsidRPr="007919FE">
        <w:rPr>
          <w:sz w:val="24"/>
          <w:szCs w:val="24"/>
        </w:rPr>
        <w:t>сельского поселения Светлый</w:t>
      </w:r>
    </w:p>
    <w:p w:rsidR="007919FE" w:rsidRPr="007919FE" w:rsidRDefault="007919FE" w:rsidP="007919FE">
      <w:pPr>
        <w:ind w:left="1069"/>
        <w:jc w:val="right"/>
        <w:rPr>
          <w:rFonts w:ascii="Times New Roman" w:hAnsi="Times New Roman"/>
          <w:sz w:val="24"/>
          <w:szCs w:val="24"/>
        </w:rPr>
      </w:pPr>
      <w:r w:rsidRPr="007919FE">
        <w:rPr>
          <w:rFonts w:ascii="Times New Roman" w:hAnsi="Times New Roman"/>
          <w:sz w:val="24"/>
          <w:szCs w:val="24"/>
        </w:rPr>
        <w:t xml:space="preserve">от </w:t>
      </w:r>
      <w:r w:rsidR="005C2AA2">
        <w:rPr>
          <w:rFonts w:ascii="Times New Roman" w:hAnsi="Times New Roman"/>
          <w:sz w:val="24"/>
          <w:szCs w:val="24"/>
        </w:rPr>
        <w:t>29</w:t>
      </w:r>
      <w:r w:rsidRPr="007919FE">
        <w:rPr>
          <w:rFonts w:ascii="Times New Roman" w:hAnsi="Times New Roman"/>
          <w:sz w:val="24"/>
          <w:szCs w:val="24"/>
        </w:rPr>
        <w:t>.0</w:t>
      </w:r>
      <w:r w:rsidR="005C2AA2">
        <w:rPr>
          <w:rFonts w:ascii="Times New Roman" w:hAnsi="Times New Roman"/>
          <w:sz w:val="24"/>
          <w:szCs w:val="24"/>
        </w:rPr>
        <w:t>5</w:t>
      </w:r>
      <w:r w:rsidRPr="007919FE">
        <w:rPr>
          <w:rFonts w:ascii="Times New Roman" w:hAnsi="Times New Roman"/>
          <w:sz w:val="24"/>
          <w:szCs w:val="24"/>
        </w:rPr>
        <w:t xml:space="preserve">.2018 № </w:t>
      </w:r>
      <w:r w:rsidR="005C2AA2">
        <w:rPr>
          <w:rFonts w:ascii="Times New Roman" w:hAnsi="Times New Roman"/>
          <w:sz w:val="24"/>
          <w:szCs w:val="24"/>
        </w:rPr>
        <w:t>90</w:t>
      </w:r>
    </w:p>
    <w:p w:rsidR="007919FE" w:rsidRPr="009D6FF9" w:rsidRDefault="007919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1BA5" w:rsidRPr="009D6FF9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нормативно-правовых актов, содержащих обязательные требования, соблюдение которых оценивается при проведении мероприятий по контролю (надзору) при осуществлении муниципального контроля за обеспечением сохранности автомобильных дорог местного значения </w:t>
      </w:r>
      <w:r w:rsidR="007919FE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сельского поселения Светлый</w:t>
      </w: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81BA5" w:rsidRPr="009D6FF9" w:rsidRDefault="00481BA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1BA5" w:rsidRPr="009D6FF9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     </w:t>
      </w:r>
    </w:p>
    <w:p w:rsidR="00481BA5" w:rsidRPr="009D6FF9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Федеральные законы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01"/>
        <w:gridCol w:w="2979"/>
        <w:gridCol w:w="2750"/>
        <w:gridCol w:w="3510"/>
      </w:tblGrid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по контролю </w:t>
            </w: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</w:t>
            </w:r>
          </w:p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ст. 90 </w:t>
            </w: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Кодекс об административных правонарушениях Российской Федерации</w:t>
            </w:r>
          </w:p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дороги и дорожные сооружения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11.21 </w:t>
            </w: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ст. 19,23,49 </w:t>
            </w: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 w:rsidP="007919FE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10.12.1995 </w:t>
            </w:r>
            <w:r w:rsidR="007919FE" w:rsidRPr="006627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 196-ФЗ "О безопасности дорожного движения"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ст. 12,13 </w:t>
            </w: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 w:rsidP="007919FE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</w:t>
            </w:r>
            <w:r w:rsidR="007919FE" w:rsidRPr="006627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ст. 14-16 </w:t>
            </w: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 w:rsidP="007919FE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08.11.2007 </w:t>
            </w:r>
            <w:r w:rsidR="007919FE" w:rsidRPr="006627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 257-ФЗ "Об автомобильных дорогах и о дорожной деятельности в 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и о внесении изменений в отдельные законодательные акты Российской Федерации"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Владельцы автомобильных дорог, организации осуществляющие ремонт и содержание 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13,13.1,19,20,22,25,26,29 </w:t>
            </w: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от 26.12.2008 </w:t>
            </w:r>
            <w:r w:rsidR="007919FE" w:rsidRPr="006627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 294-ФЗ</w:t>
            </w:r>
          </w:p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"О защите прав юридических лиц и индивидуальных предпринимателей при осуществлении государственного</w:t>
            </w:r>
          </w:p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(надзора) и муниципального контроля"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целиком </w:t>
            </w:r>
          </w:p>
        </w:tc>
      </w:tr>
    </w:tbl>
    <w:p w:rsidR="00481BA5" w:rsidRPr="009D6FF9" w:rsidRDefault="0048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BA5" w:rsidRPr="009D6FF9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     </w:t>
      </w:r>
    </w:p>
    <w:p w:rsidR="00481BA5" w:rsidRPr="009D6FF9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>     </w:t>
      </w:r>
    </w:p>
    <w:p w:rsidR="00481BA5" w:rsidRPr="009D6FF9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Указы Президента Российской Федерации, постановления и распоряжения Правительства Российской Федерации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2"/>
        <w:gridCol w:w="3035"/>
        <w:gridCol w:w="1763"/>
        <w:gridCol w:w="2327"/>
        <w:gridCol w:w="2053"/>
      </w:tblGrid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(обозначение)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утверждении 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Требования к обеспеченности автомобильных дорог общего пользования объектами дорожного сервиса, размещаемыми в границах полос отвода.</w:t>
            </w:r>
          </w:p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Вместе с "Минимально 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необходимыми для обслуживания участников дорожного движения требованиями 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дорог", "Требованиями к перечню минимально необходимых услуг, оказываемых на объектах дорожного сервиса, размещаемых в границах полос отвода автомобильных дорог"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 w:rsidP="007919FE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Российской Федерации от 29.10.2009 </w:t>
            </w:r>
            <w:r w:rsidR="007919FE" w:rsidRPr="006627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 860 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автомобильных дорог, владельцы объектов придорожной инфраструктуры, автомобильные дороги и дорожные 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сооружения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Оценивается целиком</w:t>
            </w:r>
          </w:p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 w:rsidP="007919FE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30.06.2010 </w:t>
            </w:r>
            <w:r w:rsidR="007919FE" w:rsidRPr="006627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489 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целиком </w:t>
            </w:r>
          </w:p>
        </w:tc>
      </w:tr>
    </w:tbl>
    <w:p w:rsidR="00481BA5" w:rsidRPr="009D6FF9" w:rsidRDefault="0048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BA5" w:rsidRPr="009D6FF9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>   </w:t>
      </w:r>
    </w:p>
    <w:p w:rsidR="005C2AA2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>   </w:t>
      </w:r>
    </w:p>
    <w:p w:rsidR="005C2AA2" w:rsidRDefault="005C2A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C2AA2" w:rsidRDefault="005C2A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C2AA2" w:rsidRDefault="005C2A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1BA5" w:rsidRPr="009D6FF9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  Нормативные правовые акты федеральных органов исполнительной власти и нормативные документы федеральных органов исполнительной власти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5"/>
        <w:gridCol w:w="2989"/>
        <w:gridCol w:w="1767"/>
        <w:gridCol w:w="2298"/>
        <w:gridCol w:w="2041"/>
      </w:tblGrid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(обозначение)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утверждении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оценки технического состояния автомобильных дорог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 w:rsidP="007919FE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Минтранса России от 27.08.2009 </w:t>
            </w:r>
            <w:r w:rsidR="007919FE" w:rsidRPr="006627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 150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автомобильных дорог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целиком </w:t>
            </w: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Приказ Минтр</w:t>
            </w:r>
            <w:r w:rsidR="007919FE" w:rsidRPr="00662781">
              <w:rPr>
                <w:rFonts w:ascii="Times New Roman" w:hAnsi="Times New Roman" w:cs="Times New Roman"/>
                <w:sz w:val="28"/>
                <w:szCs w:val="28"/>
              </w:rPr>
              <w:t>анса России от 25.10.2012 №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 384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целиком </w:t>
            </w:r>
          </w:p>
        </w:tc>
      </w:tr>
    </w:tbl>
    <w:p w:rsidR="00481BA5" w:rsidRPr="009D6FF9" w:rsidRDefault="0048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BA5" w:rsidRPr="009D6FF9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>     </w:t>
      </w:r>
    </w:p>
    <w:p w:rsidR="007919FE" w:rsidRDefault="007919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19FE" w:rsidRDefault="007919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1BA5" w:rsidRPr="009D6FF9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>   </w:t>
      </w:r>
    </w:p>
    <w:p w:rsidR="00481BA5" w:rsidRPr="009D6FF9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Нормативные правовые акты органов государственной власти СССР и </w:t>
      </w: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РСФСР, нормативные правовые акты органов исполнительной власти СССР и РСФСР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31"/>
        <w:gridCol w:w="2988"/>
        <w:gridCol w:w="1767"/>
        <w:gridCol w:w="2313"/>
        <w:gridCol w:w="2041"/>
      </w:tblGrid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акта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утверждении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которых устанавливаются обязательные требования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 w:rsidP="007919FE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Постановление, ГОСТ Госстроя России от 11.10.1993 </w:t>
            </w:r>
            <w:r w:rsidR="007919FE" w:rsidRPr="006627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 221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целиком </w:t>
            </w:r>
          </w:p>
        </w:tc>
      </w:tr>
    </w:tbl>
    <w:p w:rsidR="00481BA5" w:rsidRPr="009D6FF9" w:rsidRDefault="0048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BA5" w:rsidRPr="009D6FF9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81BA5" w:rsidRPr="009D6FF9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Законы и иные нормативные правовые акты субъектов Российской Федерации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3"/>
        <w:gridCol w:w="3175"/>
        <w:gridCol w:w="2783"/>
        <w:gridCol w:w="3219"/>
      </w:tblGrid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 и его реквизиты</w:t>
            </w:r>
          </w:p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 w:rsidP="007919FE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Закон Ханты-Мансийского 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автономного округа - Югры от 11.06.2010 </w:t>
            </w:r>
            <w:r w:rsidR="007919FE" w:rsidRPr="006627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 102-оз "Об административных правонарушениях"; 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Владельцы автомобильных дорог, 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Оценивается целиком </w:t>
            </w: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Закон Ханты-Мансийского автономного округа - Югры от 22.02.2008 </w:t>
            </w:r>
            <w:r w:rsidR="007919FE" w:rsidRPr="006627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 3-оз</w:t>
            </w:r>
          </w:p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"О регулировании отдельных вопросов в области использования автомобильных дорог и осуществления дорожной деятельности в Ханты-Мансийском автономном округе - Югре" 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Оценивается целиком</w:t>
            </w:r>
          </w:p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F9" w:rsidRPr="00662781">
        <w:tblPrEx>
          <w:tblCellMar>
            <w:top w:w="0" w:type="dxa"/>
            <w:bottom w:w="0" w:type="dxa"/>
          </w:tblCellMar>
        </w:tblPrEx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</w:t>
            </w:r>
          </w:p>
          <w:p w:rsidR="00481BA5" w:rsidRPr="00662781" w:rsidRDefault="00481BA5" w:rsidP="007919FE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ХМАО-Югры от 02.03.2012 </w:t>
            </w:r>
            <w:r w:rsidR="007919FE" w:rsidRPr="006627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 85-п "О разработке и утверждении административных регламентов осуществления муниципального контроля" 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целиком </w:t>
            </w:r>
          </w:p>
        </w:tc>
      </w:tr>
    </w:tbl>
    <w:p w:rsidR="00481BA5" w:rsidRPr="009D6FF9" w:rsidRDefault="0048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BA5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>     </w:t>
      </w:r>
    </w:p>
    <w:p w:rsidR="005C2AA2" w:rsidRPr="009D6FF9" w:rsidRDefault="005C2A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1BA5" w:rsidRPr="009D6FF9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>    </w:t>
      </w:r>
    </w:p>
    <w:p w:rsidR="00481BA5" w:rsidRPr="009D6FF9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6F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Иные нормативные документы, обязательность соблюдения которых установлена законодательством Российской Федерации </w:t>
      </w:r>
    </w:p>
    <w:tbl>
      <w:tblPr>
        <w:tblW w:w="9868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5"/>
        <w:gridCol w:w="2989"/>
        <w:gridCol w:w="1995"/>
        <w:gridCol w:w="2298"/>
        <w:gridCol w:w="2041"/>
      </w:tblGrid>
      <w:tr w:rsidR="009D6FF9" w:rsidRPr="00662781" w:rsidTr="007919FE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FF9" w:rsidRPr="00662781" w:rsidTr="007919FE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(обозначение)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утверждении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D6FF9" w:rsidRPr="00662781" w:rsidTr="007919FE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0FB2" w:rsidRPr="00662781" w:rsidRDefault="00C90FB2" w:rsidP="00C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62781">
              <w:rPr>
                <w:rFonts w:ascii="Times New Roman" w:hAnsi="Times New Roman"/>
                <w:bCs/>
                <w:sz w:val="28"/>
                <w:szCs w:val="28"/>
              </w:rPr>
              <w:t>Об утверждении административного регламента проведения</w:t>
            </w:r>
          </w:p>
          <w:p w:rsidR="00C90FB2" w:rsidRPr="00662781" w:rsidRDefault="00C90FB2" w:rsidP="00C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62781">
              <w:rPr>
                <w:rFonts w:ascii="Times New Roman" w:hAnsi="Times New Roman"/>
                <w:bCs/>
                <w:sz w:val="28"/>
                <w:szCs w:val="28"/>
              </w:rPr>
              <w:t>проверок при осуществлении муниципального контроля</w:t>
            </w:r>
          </w:p>
          <w:p w:rsidR="00C90FB2" w:rsidRPr="00662781" w:rsidRDefault="00C90FB2" w:rsidP="00C9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62781">
              <w:rPr>
                <w:rFonts w:ascii="Times New Roman" w:hAnsi="Times New Roman"/>
                <w:bCs/>
                <w:sz w:val="28"/>
                <w:szCs w:val="28"/>
              </w:rPr>
              <w:t>за обеспечением сохранности автомобильных дорог</w:t>
            </w:r>
          </w:p>
          <w:p w:rsidR="00481BA5" w:rsidRPr="00662781" w:rsidRDefault="00C90FB2" w:rsidP="00C90FB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значения сельского поселения Светлый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C90FB2" w:rsidP="007919FE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481BA5"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481BA5"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r w:rsidR="00481BA5"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1BA5" w:rsidRPr="006627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19FE"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2.2014 </w:t>
            </w: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целиком </w:t>
            </w:r>
          </w:p>
        </w:tc>
      </w:tr>
      <w:tr w:rsidR="009D6FF9" w:rsidRPr="00662781" w:rsidTr="007919FE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1">
              <w:rPr>
                <w:rFonts w:ascii="Times New Roman" w:hAnsi="Times New Roman" w:cs="Times New Roman"/>
                <w:sz w:val="28"/>
                <w:szCs w:val="28"/>
              </w:rPr>
              <w:t xml:space="preserve">ГОСТ Р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движения.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662781" w:rsidRDefault="00481BA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BA5" w:rsidRPr="009D6FF9" w:rsidRDefault="0048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1BA5" w:rsidRPr="009D6FF9" w:rsidSect="005C2AA2">
      <w:type w:val="continuous"/>
      <w:pgSz w:w="11907" w:h="16840"/>
      <w:pgMar w:top="850" w:right="850" w:bottom="851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F6" w:rsidRDefault="00A161F6">
      <w:pPr>
        <w:spacing w:after="0" w:line="240" w:lineRule="auto"/>
      </w:pPr>
      <w:r>
        <w:separator/>
      </w:r>
    </w:p>
  </w:endnote>
  <w:endnote w:type="continuationSeparator" w:id="1">
    <w:p w:rsidR="00A161F6" w:rsidRDefault="00A1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F6" w:rsidRDefault="00A161F6">
      <w:pPr>
        <w:spacing w:after="0" w:line="240" w:lineRule="auto"/>
      </w:pPr>
      <w:r>
        <w:separator/>
      </w:r>
    </w:p>
  </w:footnote>
  <w:footnote w:type="continuationSeparator" w:id="1">
    <w:p w:rsidR="00A161F6" w:rsidRDefault="00A16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6FF9"/>
    <w:rsid w:val="00187172"/>
    <w:rsid w:val="001E6BD6"/>
    <w:rsid w:val="00220D27"/>
    <w:rsid w:val="00481BA5"/>
    <w:rsid w:val="005C2AA2"/>
    <w:rsid w:val="00662781"/>
    <w:rsid w:val="006B3C85"/>
    <w:rsid w:val="007919FE"/>
    <w:rsid w:val="00871B5A"/>
    <w:rsid w:val="009D6FF9"/>
    <w:rsid w:val="00A161F6"/>
    <w:rsid w:val="00C90FB2"/>
    <w:rsid w:val="00CB4938"/>
    <w:rsid w:val="00E2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D6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D6FF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D6F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D6FF9"/>
    <w:rPr>
      <w:rFonts w:cs="Times New Roman"/>
    </w:rPr>
  </w:style>
  <w:style w:type="character" w:customStyle="1" w:styleId="a8">
    <w:name w:val="Цветовое выделение"/>
    <w:rsid w:val="00C90FB2"/>
    <w:rPr>
      <w:b/>
      <w:bCs/>
      <w:color w:val="000080"/>
    </w:rPr>
  </w:style>
  <w:style w:type="table" w:styleId="a9">
    <w:name w:val="Table Grid"/>
    <w:basedOn w:val="a1"/>
    <w:uiPriority w:val="59"/>
    <w:rsid w:val="00791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19F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7919FE"/>
    <w:pPr>
      <w:ind w:left="720"/>
      <w:contextualSpacing/>
    </w:pPr>
    <w:rPr>
      <w:rFonts w:ascii="Times New Roman" w:hAnsi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2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2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НОРМАТИВНО-ПРАВОВЫХ АКТОВ,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ГОРОДСКОГО ПОСЕЛЕНИЯ ФЕДОРОВСКИЙ</vt:lpstr>
    </vt:vector>
  </TitlesOfParts>
  <Company>Microsoft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НОРМАТИВНО-ПРАВОВЫХ АКТОВ,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ГОРОДСКОГО ПОСЕЛЕНИЯ ФЕДОРОВСКИЙ</dc:title>
  <dc:creator>GO</dc:creator>
  <cp:lastModifiedBy>Антонина</cp:lastModifiedBy>
  <cp:revision>2</cp:revision>
  <cp:lastPrinted>2018-05-29T12:12:00Z</cp:lastPrinted>
  <dcterms:created xsi:type="dcterms:W3CDTF">2018-05-29T11:09:00Z</dcterms:created>
  <dcterms:modified xsi:type="dcterms:W3CDTF">2018-05-29T11:09:00Z</dcterms:modified>
</cp:coreProperties>
</file>