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B" w:rsidRPr="00F9650B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9650B" w:rsidRPr="00F9650B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0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9650B">
        <w:rPr>
          <w:rFonts w:ascii="Times New Roman" w:eastAsia="Times New Roman" w:hAnsi="Times New Roman" w:cs="Times New Roman"/>
          <w:sz w:val="28"/>
          <w:szCs w:val="28"/>
        </w:rPr>
        <w:t>СВЕТЛЫЙ</w:t>
      </w:r>
      <w:bookmarkStart w:id="0" w:name="_GoBack"/>
      <w:bookmarkEnd w:id="0"/>
      <w:proofErr w:type="gramEnd"/>
    </w:p>
    <w:p w:rsidR="00F9650B" w:rsidRPr="00F9650B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0B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F9650B" w:rsidRPr="00F9650B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0B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9650B" w:rsidRPr="00D826F2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50B" w:rsidRPr="00D826F2" w:rsidRDefault="00F9650B" w:rsidP="00F9650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6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9650B" w:rsidRPr="00F9650B" w:rsidRDefault="00F9650B" w:rsidP="00F9650B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9650B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D759E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22</w:t>
      </w:r>
      <w:r w:rsidRPr="00F9650B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.0</w:t>
      </w:r>
      <w:r w:rsidR="00D759E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7</w:t>
      </w:r>
      <w:r w:rsidRPr="00F9650B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.2020</w:t>
      </w:r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5F18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759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77</w:t>
      </w:r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9650B" w:rsidRPr="00F9650B" w:rsidRDefault="00F9650B" w:rsidP="00F9650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proofErr w:type="spellStart"/>
      <w:r w:rsidRPr="00F9650B">
        <w:rPr>
          <w:rFonts w:ascii="Times New Roman" w:eastAsiaTheme="minorEastAsia" w:hAnsi="Times New Roman" w:cs="Times New Roman"/>
          <w:sz w:val="28"/>
          <w:szCs w:val="28"/>
          <w:lang w:eastAsia="ar-SA"/>
        </w:rPr>
        <w:t>п</w:t>
      </w:r>
      <w:proofErr w:type="gramStart"/>
      <w:r w:rsidRPr="00F9650B">
        <w:rPr>
          <w:rFonts w:ascii="Times New Roman" w:eastAsiaTheme="minorEastAsia" w:hAnsi="Times New Roman" w:cs="Times New Roman"/>
          <w:sz w:val="28"/>
          <w:szCs w:val="28"/>
          <w:lang w:eastAsia="ar-SA"/>
        </w:rPr>
        <w:t>.С</w:t>
      </w:r>
      <w:proofErr w:type="gramEnd"/>
      <w:r w:rsidRPr="00F9650B">
        <w:rPr>
          <w:rFonts w:ascii="Times New Roman" w:eastAsiaTheme="minorEastAsia" w:hAnsi="Times New Roman" w:cs="Times New Roman"/>
          <w:sz w:val="28"/>
          <w:szCs w:val="28"/>
          <w:lang w:eastAsia="ar-SA"/>
        </w:rPr>
        <w:t>ветлый</w:t>
      </w:r>
      <w:proofErr w:type="spellEnd"/>
    </w:p>
    <w:p w:rsidR="00F9650B" w:rsidRPr="00F9650B" w:rsidRDefault="00F9650B" w:rsidP="00F9650B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F9650B" w:rsidRPr="00F9650B" w:rsidRDefault="006D212F" w:rsidP="00F9650B">
      <w:pPr>
        <w:suppressAutoHyphens/>
        <w:spacing w:after="0" w:line="240" w:lineRule="auto"/>
        <w:ind w:right="4111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6D212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Об утверждении положения о порядке сноса и взимания восстановительной стоимости зеленых насаждений на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территории сельского поселения </w:t>
      </w:r>
      <w:proofErr w:type="gramStart"/>
      <w:r w:rsidR="00F9650B" w:rsidRPr="00F9650B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Светлый</w:t>
      </w:r>
      <w:proofErr w:type="gramEnd"/>
    </w:p>
    <w:p w:rsidR="00F9650B" w:rsidRPr="00F9650B" w:rsidRDefault="00F9650B" w:rsidP="00F9650B">
      <w:pPr>
        <w:suppressAutoHyphens/>
        <w:spacing w:after="0" w:line="240" w:lineRule="auto"/>
        <w:ind w:right="4111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F9650B" w:rsidRPr="0009608F" w:rsidRDefault="00DE400F" w:rsidP="00A30EF2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ar-SA"/>
        </w:rPr>
      </w:pPr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В соответствии с Земельны</w:t>
      </w:r>
      <w:r w:rsidR="00225E73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м кодексом Российской Федерации</w:t>
      </w:r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, Федеральным законом от 10.01.2002 N 7-ФЗ "Об охране окружающей среды"</w:t>
      </w:r>
      <w:proofErr w:type="gramStart"/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статьёй 14 Федерального закона от 06.10.2003 N 131-ФЗ "Об общих принципах организации местного самоуправления в Российской Федерации" , приказом Госстроя Российской Федерации от 15.12.1999 N 153 "Об утверждении правил 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создания, содержания и охраны зелёных насаждений в городах Российской Федерации" , </w:t>
      </w:r>
      <w:r w:rsidR="00A30EF2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уставом сельского поселения Светлый, 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решением </w:t>
      </w:r>
      <w:proofErr w:type="gramStart"/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Совета депутатов сельского поселения </w:t>
      </w:r>
      <w:r w:rsidR="005F185A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Светлый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от 1</w:t>
      </w:r>
      <w:r w:rsidR="005F185A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5.06.2018 года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N </w:t>
      </w:r>
      <w:r w:rsidR="005F185A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267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"Об утверждении Правил благоустройства территор</w:t>
      </w:r>
      <w:r w:rsidR="005F185A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ии сельского поселения Светлый"</w:t>
      </w:r>
      <w:r w:rsidR="00AD0F87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,</w:t>
      </w:r>
      <w:r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в целях установления процедуры оформления разрешительной документации на снос зелёных насаждений и исчисления размера восстановительной стоимости зелёных насаждений</w:t>
      </w:r>
      <w:r w:rsidR="00A30EF2" w:rsidRPr="005F185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,</w:t>
      </w:r>
      <w:r w:rsidR="0009608F" w:rsidRPr="0009608F">
        <w:t xml:space="preserve"> </w:t>
      </w:r>
      <w:r w:rsidR="0009608F" w:rsidRPr="00EC5D1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ar-SA"/>
        </w:rPr>
        <w:t>Уставом сельского поселения Светлый:</w:t>
      </w:r>
      <w:proofErr w:type="gramEnd"/>
    </w:p>
    <w:p w:rsidR="00DE400F" w:rsidRDefault="00DE400F" w:rsidP="00F9650B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</w:p>
    <w:p w:rsidR="00F9650B" w:rsidRPr="00F9650B" w:rsidRDefault="00F9650B" w:rsidP="00F9650B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ПОСТАНОВЛЯЮ</w:t>
      </w:r>
      <w:r w:rsidR="00A30EF2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:</w:t>
      </w:r>
    </w:p>
    <w:p w:rsidR="006D212F" w:rsidRPr="006D212F" w:rsidRDefault="006D212F" w:rsidP="00A30EF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D212F" w:rsidRPr="006D212F" w:rsidRDefault="006D212F" w:rsidP="006D21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21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Утвердить положение о порядке предоставления разрешений на снос зелёных насаждений,  согласно приложению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 к настоящему постановлению. </w:t>
      </w:r>
    </w:p>
    <w:p w:rsidR="006D212F" w:rsidRPr="006D212F" w:rsidRDefault="006D212F" w:rsidP="006D21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21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Установить ставки платы за снос единицы объёма зелёных насаждений, согласно приложению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  к настоящему постановлению. </w:t>
      </w:r>
    </w:p>
    <w:p w:rsidR="00A30EF2" w:rsidRDefault="00DE400F" w:rsidP="00A3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r w:rsidR="00A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A3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="00A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</w:t>
      </w:r>
      <w:proofErr w:type="gramStart"/>
      <w:r w:rsidR="00A3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A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DE400F" w:rsidRPr="00DE400F" w:rsidRDefault="00A30EF2" w:rsidP="00A30EF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E400F"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опубликования</w:t>
      </w:r>
      <w:r w:rsidR="00DE400F"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E400F" w:rsidRPr="00DE400F" w:rsidRDefault="00DE400F" w:rsidP="00DE400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E40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D212F" w:rsidRPr="006D212F" w:rsidRDefault="006D212F" w:rsidP="006D21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9650B" w:rsidRPr="00F9650B" w:rsidRDefault="00F9650B" w:rsidP="00F9650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9650B" w:rsidRPr="00F9650B" w:rsidRDefault="00F9650B" w:rsidP="00F9650B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Глава  поселения                                         </w:t>
      </w:r>
      <w:r w:rsidR="00A30E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Ф.К. </w:t>
      </w:r>
      <w:proofErr w:type="spellStart"/>
      <w:r w:rsidRPr="00F96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Шагимухаметов</w:t>
      </w:r>
      <w:proofErr w:type="spellEnd"/>
    </w:p>
    <w:p w:rsidR="00F9650B" w:rsidRPr="00F9650B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7452E7" w:rsidRDefault="007452E7" w:rsidP="0094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650B" w:rsidRDefault="00F9650B" w:rsidP="0094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9650B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A30EF2" w:rsidRDefault="00A30EF2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0EF2" w:rsidRDefault="00A30EF2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0EF2" w:rsidRDefault="00A30EF2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52E7" w:rsidRPr="00225E73" w:rsidRDefault="007452E7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452E7" w:rsidRPr="00225E73" w:rsidRDefault="007452E7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452E7" w:rsidRPr="00225E73" w:rsidRDefault="007452E7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F9650B" w:rsidRPr="00225E73" w:rsidRDefault="007452E7" w:rsidP="00745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9EA"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N </w:t>
      </w:r>
      <w:r w:rsidR="00D759EA" w:rsidRPr="00225E73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порядке предоставления разрешений на снос зелёных насаждений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Общие положения</w:t>
      </w: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предоставления разрешений на снос зелёных насаждений (далее - Положение) разработано в соответствии с </w:t>
      </w:r>
      <w:hyperlink r:id="rId6" w:tooltip="’’Земельный кодекс Российской Федерации (с изменениями на 18 марта 2020 года)’’&#10;Кодекс РФ от 25.10.2001 N 136-ФЗ&#10;Статус: действующая редакция (действ. с 18.03.2020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Земельным кодексом Российской Федерации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tooltip="’’Лесной кодекс Российской Федерации (с изменениями на 24 апреля 2020 года)’’&#10;Кодекс РФ от 04.12.2006 N 200-ФЗ&#10;Статус: действующая редакция (действ. с 05.05.2020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Лесным кодексом Российской Федерации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tooltip="’’О введении в действие Земельного кодекса Российской Федерации (с изменениями на 27 декабря 2019 года)’’&#10;Федеральный закон от 25.10.2001 N 137-ФЗ&#10;Статус: действующая редакция (действ. с 31.12.2019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Федеральными законами от 25.10.2001 N 137-ФЗ "О введении в действие Земельного кодекса Российской Федерации"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tooltip="’’Об охране окружающей среды (с изменениями на 27 декабря 2019 года)’’&#10;Федеральный закон от 10.01.2002 N 7-ФЗ&#10;Статус: действующая редакция (действ. с 01.01.2020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10.01.2002 N 7-ФЗ "Об охране окружающей среды"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’’О введении в действие Лесного кодекса Российской Федерации (с изменениями на 1 мая 2019 года) (редакция, действующая с 1 июля 2019 года)’’&#10;Федеральный закон от 04.12.2006 N 201-ФЗ&#10;Статус: действующая редакция (действ. с 01.07.2019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04.12.2006 N 201-ФЗ "О введении в действие Лесного кодекса Российской Федерации"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06.10.2013 N 131-ФЗ "Об общих принципах организации местного самоуправления в Российской Федерации", </w:t>
      </w:r>
      <w:hyperlink r:id="rId11" w:tooltip="’’О ставках платы за единицу объема лесных ресурсов и ставках платы за единицу площади лесного ...’’&#10;Постановление Правительства РФ от 22.05.2007 N 310&#10;Статус: действующая редакция (действ. с 18.01.2020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Постановлением Правительства Российской Федерации от 22.05.2007 N 310 "О ставках платы за единицу объёма ресурсов и ставках за единицу площади лесного участка, находящегося в федеральной собственности"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tooltip="’’Об утверждении Правил создания, охраны и содержания зеленых насаждений в городах Российской Федерации’’&#10;Приказ Госстроя России от 15.12.1999 N 153&#10;Статус: действует с 15.12.1999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Госстроя Российской Федерации от 15.12.1999 N 153 "Об утверждении правил создания, содержания и охраны зелёных насаждений в городах Российской Федерации"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уставом сельского поселения </w:t>
      </w:r>
      <w:r w:rsidR="007452E7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порядок предоставления разрешений на снос зелёных насаждений, находящихся на территории сельского поселения </w:t>
      </w:r>
      <w:r w:rsidR="007452E7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отнесённых к г</w:t>
      </w:r>
      <w:r w:rsidR="008F65F3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осударственному лесному фонду.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Предметом регулирования Положения являются правоотношения, возникающие между заявителем и администрацией сельского поселения </w:t>
      </w:r>
      <w:proofErr w:type="gramStart"/>
      <w:r w:rsidR="007452E7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в случае сноса зелёных насаждений, указанных в пункте 1.2. ра</w:t>
      </w:r>
      <w:r w:rsidR="008F65F3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здела 1 настоящего Положения.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 разработано в целях реализации полномочий Администрации по вопросам предоставления разрешений на снос зелёных насаждений, определяет сроки, порядок и последовательность действий Администрации при предоставлении разрешен</w:t>
      </w:r>
      <w:r w:rsidR="008F65F3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снос зелёных насаждений.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восстановительной стоимости зелёных насаждений является обязательным условием в случаях планового уничтожения (сноса) зелёных насаждений при производстве работ по ремонту, строительству, реконструкции дорог, объектов инфраструктуры поселений, зданий, строений, сооружений, пр</w:t>
      </w:r>
      <w:r w:rsidR="008F65F3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инженерных изысканий.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зелё</w:t>
      </w:r>
      <w:r w:rsidR="008F65F3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 не возмещается: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сетей в их охранных зонах;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производстве работ, финансируемых за счёт средств бюджета сельского поселения </w:t>
      </w:r>
      <w:r w:rsidR="007452E7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2E7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Ханты-Мансийск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- Югры;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обрезке, пересадке зелёных насаждений при нарушении нормативов осве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щённости возведённых объектов;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сносе зелёных насаждений, находящихся в аварийном состоянии, либо расположенных с нарушением требований действующих стандартов, нормативов и правил, либо с целью последующего использования земельного участка для государственных или муниципальных нужд.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 Заявители </w:t>
      </w: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Заявителям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рамках Положения являются: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лица, юридические лица, независимо от организационно-правовой формы и формы собственности, индивидуальные предприниматели, либо их уполномоченные представители, действующие в силу закона или на основании нотариально удостоверенной доверенности, обратившиеся в администрацию сельского поселения </w:t>
      </w:r>
      <w:r w:rsidR="007452E7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заявлением о предоставлении разрешений на снос зелёных насаждений, выраженной в письменной форме (</w:t>
      </w:r>
      <w:hyperlink r:id="rId13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1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Положению). </w:t>
      </w:r>
      <w:proofErr w:type="gramEnd"/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 Перечень документов </w:t>
      </w: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65F3" w:rsidRPr="00225E73" w:rsidRDefault="00F9650B" w:rsidP="0071740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Документы, необходимые для предоставления разрешения на снос зелёных насаждений, представляемых заявителем в Администра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цию самостоятельно: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При строительстве, ремонте и реконструкции объектов, проведении инженерных изысканий, при производстве работ по ликвидации и предотвращению аварийных ситуаций, аварийному ремонту подземных коммуникаций в соответствии с требованиями СНиП, по ликвидации и предотвращению аварийных ситуаций, аварийному ремонту подземных коммуникаций в соо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тветствии с требованиями СНиП: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заявление о выдаче разрешения на снос зелёных насаждений по установленной форме (</w:t>
      </w:r>
      <w:hyperlink r:id="rId14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1 </w:t>
        </w:r>
      </w:hyperlink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Положению);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ческого лица без доверенности;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доверенность на представление интересов (для уполномоченных представит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елей);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топографический план расположения земельного участка, на котором планируется снос зелёных насаждений масштаба 1:10000 (с указанием контуров участка и номеров угловых точек и привязкой к ближайшим природным, природно-антропогенным или антропоген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объектам);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справка об угловых географических координатах земельного участка, на котором планируется снос зелёных н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асаждений (град., мин., сек.); </w:t>
      </w:r>
    </w:p>
    <w:p w:rsidR="00F9650B" w:rsidRPr="00225E73" w:rsidRDefault="00717405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9650B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документы, подтверждающие основания проведения ремонта, </w:t>
      </w:r>
      <w:r w:rsidR="00F9650B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реконструкции и подтверждающие сведения о собственнике объекта, подлежащего ремонту, реконструкции 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 ремонте и реконструкции); </w:t>
      </w:r>
    </w:p>
    <w:p w:rsidR="00F9650B" w:rsidRPr="00225E73" w:rsidRDefault="00717405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F9650B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топографические планы места проведения инженерных изысканий в масштабе 1:200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(при инженерных изысканиях); </w:t>
      </w:r>
    </w:p>
    <w:p w:rsidR="00F9650B" w:rsidRPr="00225E73" w:rsidRDefault="00717405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9650B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производства аварийно-восстановительных работ (при производстве работ по ликвидации и предотвращению аварийных ситуаций, аварийному ремонту подземных коммуникаций в соответствии с требования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СНиП).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При сносе зелёных насаждений для восстановления нормативного светового режима в жилых и нежилых помещениях, затеняемых деревьями, высаженными с нарушением СНиП, при производстве работ по вырубке аварийно-опасных и сухостойных деревьев, а также деревьев, место произрастания которых не с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оответствует требованиям СНиП: </w:t>
      </w:r>
    </w:p>
    <w:p w:rsidR="00F9650B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выдаче разрешения на снос зелёных насаждений по установленной форме (</w:t>
      </w:r>
      <w:hyperlink r:id="rId15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1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Положению). </w:t>
      </w:r>
    </w:p>
    <w:p w:rsidR="00F9650B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Основания для отказа в приёме документов: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заявление о выдаче разрешения на снос зелёных насаждений оформл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ено не по установленной форме;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документы имеют подчистки либо приписки, зачёркн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утые слова и иные исправления;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д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окументы заполнены карандашом; </w:t>
      </w:r>
    </w:p>
    <w:p w:rsidR="008F65F3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предоставлены документы с серьёзными повреждениями, не позволяющими однозна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чно истолковать их содержание. </w:t>
      </w:r>
    </w:p>
    <w:p w:rsidR="008F65F3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Основания для отказ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предоставлении разрешения: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представлены не д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остоверные сведения заявителя;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предоставлены документы не в полном объёме, определённом пунктом 3.1. р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аздела 3 настоящего Положения;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 по инициативе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 (по его заявлению);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 отсутствие полномочий Администрации на выдачу разрешений на снос зелёных насаждений, определённых пунк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 1.2. настоящего Положения; </w:t>
      </w:r>
    </w:p>
    <w:p w:rsidR="008F65F3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3.3.5. если в течение 10 рабочих дней с момента вручения заявителю расчёта восстановительной стоимости нанесённого окружающей среде ущерба (далее - восстановительная стоимость) и реквизитов для перечисления восстановительной стоимости не внесена восстановительная стоимость, подлежащая зачислению в бюджет сельского поселения </w:t>
      </w:r>
      <w:r w:rsidR="007452E7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отсутствии заявления о приостано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влении рассмотрения заявления. </w:t>
      </w:r>
    </w:p>
    <w:p w:rsidR="00F9650B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hyperlink r:id="rId16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Перечень документов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имеются в распоряжении уполномоченных федеральных органов, территориальных отделов органов исполнительной власти Ханты-Мансийского автономного округа - Югры, органов местного самоуправления и могут быть предоставлены заявителем по собственной инициативе: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копия документа, удостоверяющего право п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ользования земельным участком;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выданный Территориальным отделом </w:t>
      </w:r>
      <w:r w:rsidR="005F185A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об отсутствии на испрашиваемом участке земель г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лесного фонда;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разрешение на строительство в случаях, установленных требованиями законодательства о градостроительной деятельности.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 Состав, последовательность и сроки </w:t>
      </w:r>
    </w:p>
    <w:p w:rsidR="00126F75" w:rsidRPr="00225E73" w:rsidRDefault="00126F75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разрешения на снос зелёных насаждений (далее - разрешение) осуществляется </w:t>
      </w:r>
      <w:r w:rsidR="005F185A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по вопросам социальных услуг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452E7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5E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отвечающим за вопросы связанные с земельными отношениями (далее </w:t>
      </w:r>
      <w:r w:rsidR="00126F75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6F75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End"/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Срок предоставления разрешения - не более 30 дне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 дня регистрации заявления.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Последовательность процедур: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4.3.1. 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Приём и регистрация заявления.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 земельным отношениям рассматривает и осуществляет проверку заявления и </w:t>
      </w:r>
      <w:hyperlink r:id="rId17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приложенных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документов на предмет соответствия требованиям пункта 3.1. раздела 3 настоящего Положения и принимает решение о соответствии их пункту 3.2. р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аздела 3 настоящего Положения.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проверки документов, на предмет соответствия пункту 3.1. раздела 3 настоящего Положения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F75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отношениям осуще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ствляет регистрацию заявления.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4.3.2. Обследование земельного участка, расчёт восстановительной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стоимости зелёных насаждений.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по земельным отношениям Администрации в присутствии заявителя (уполномоченного представителя) производится обследование участка с определением количества зелёных насаждений, произрастающих на земельном участке, подлежащих сносу. По результатам обследования составляется акт обследования участка (</w:t>
      </w:r>
      <w:hyperlink r:id="rId18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2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ю).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акта обследования земельного участка производится расчёт восстановительной стоимости зелёных насаждений, подлежащих сносу (</w:t>
      </w:r>
      <w:hyperlink r:id="rId19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3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Положению), который составляется в соответствии с методикой расчёта восстановительной стоимости (</w:t>
      </w:r>
      <w:hyperlink r:id="rId20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4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ию), акт передаётся заявителю. 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4.3.3. Оплата восстановительной</w:t>
      </w:r>
      <w:r w:rsidR="008F65F3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стоимости зелёных насаждений.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или его уполномоченному представителю направляется информация о восстановительной стоимости и реквизиты для перечисления восстановительной стоимости зелёных насаждений по почте (с уведомлением о вручении), л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ибо вручается заявителю лично.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10 рабочих дней со дня получения информации о восстановительной стоимости и реквизитов для перечисления восстановительной стоимости зелёных насаждений, заявитель производит оплату восстановительной стоимости зелёных насаждений и в течение 3 рабочих дней с момента оплаты направляет подтверждающие документы </w:t>
      </w:r>
      <w:r w:rsidR="00126F75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отказывается от получения разрешения. Отказ оформляется письменно в произвольной форме и пр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едоставляется в Администрацию. </w:t>
      </w:r>
    </w:p>
    <w:p w:rsidR="00F9650B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может обратиться в Администрацию с обращением о приостановлении действия заявления. Срок выдачи разрешения продлевается на период, указанный в данном обращении. </w:t>
      </w:r>
    </w:p>
    <w:p w:rsidR="00F9650B" w:rsidRPr="00225E73" w:rsidRDefault="00F9650B" w:rsidP="00225E7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4.3.4. Выдача разрешений на снос зелёных насаждений.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предоставленных в Администрацию платёжных документов, </w:t>
      </w:r>
      <w:r w:rsidR="00126F75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разрешения на снос зелёных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насаждений (</w:t>
      </w:r>
      <w:hyperlink r:id="rId21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5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Положению), либо проект письма о мотивированном отказ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 предоставлении разрешения.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на снос зелёных насаждений, либо письмо с мотивированным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отказом в предоставлении разрешения, выдаются лично заявителю по адресу: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сельское поселение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Светлый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дом 10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направляются по указанному заявителем адресу, в течение 5 рабочих дней.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DE4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900" w:rsidRPr="00225E73" w:rsidRDefault="00375900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900" w:rsidRPr="00225E73" w:rsidRDefault="00375900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900" w:rsidRPr="00225E73" w:rsidRDefault="00375900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73" w:rsidRPr="00225E73" w:rsidRDefault="00225E7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5F3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8F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Приложение 1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к  Положению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Заявление о выдаче разрешения на снос зелёных насаждений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___________________________________________________________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заявителя, его организационно-правовая форма,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и почтовый адрес, банковские реквизиты,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свидетельства о регистрации, должность уполномоченного лица,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документа, на основании которог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действует уполномоченное лицо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8F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___________________________________________________________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заявки (расположение земельного участка,</w:t>
      </w:r>
      <w:proofErr w:type="gramEnd"/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планируется снос зелёных насаждений)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___________________________________________________________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прилагаемых материалов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 положением о порядке предоставления разрешений на снос зелёных насаждений, действующим на территории сельского поселения 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ознакомле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 ______________ / 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подпись уполномоченного лица Ф.И.О.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DE4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Приложение 2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к Положению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АКТ обследования земельного участка </w:t>
      </w:r>
    </w:p>
    <w:p w:rsidR="00375900" w:rsidRPr="00225E73" w:rsidRDefault="00375900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"___"_______ 20___ года N 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отчество, должность)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присутствии заявителя (его представителя):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отчество, должность, документ, подтверждающий полномочия)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обследование земельного участка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(месторасположение, адрес, правообладатель, цель использования)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обследовании установлено следующее: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9E4EF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="00F9650B"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Приложения </w:t>
        </w:r>
      </w:hyperlink>
      <w:r w:rsidR="00F9650B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8F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Приложение 3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к Положению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ВЕДОМОСТЬ перечета зеленых насаждений </w:t>
      </w:r>
    </w:p>
    <w:p w:rsidR="005F185A" w:rsidRPr="00225E73" w:rsidRDefault="005F185A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Местонахождение: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(населённый пункт, адрес ближайшего здания или владения)         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55"/>
        <w:gridCol w:w="1560"/>
        <w:gridCol w:w="1845"/>
        <w:gridCol w:w="1605"/>
        <w:gridCol w:w="2070"/>
        <w:gridCol w:w="2130"/>
      </w:tblGrid>
      <w:tr w:rsidR="00F9650B" w:rsidRPr="00225E73" w:rsidTr="00F9650B">
        <w:tc>
          <w:tcPr>
            <w:tcW w:w="8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650B" w:rsidRPr="00225E73" w:rsidTr="00F965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зелёных насаждений, 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порода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Кол-во шт.*, площадь кв. м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Диаметр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**, 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возраст в годах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 здоровья, наличие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погибших насаждений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восстанови-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тельной стоимости </w:t>
            </w:r>
          </w:p>
        </w:tc>
      </w:tr>
      <w:tr w:rsidR="00F9650B" w:rsidRPr="00225E73" w:rsidTr="00F965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Итого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*Количество указывается при учёте деревьев и кустарников, для остальных насаждений указывается только площадь.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**Диаметр указывается при учёте деревьев, для остальных насаждений указывается только возраст.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должностных лиц: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заинтересованных лиц: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 __________________ 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(должность) (личная подпись) (расшифровка подписи)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DE4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Приложение 4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к Положению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Методика расчёта восстановительной стоимости </w:t>
      </w:r>
    </w:p>
    <w:p w:rsidR="00126F75" w:rsidRPr="00225E73" w:rsidRDefault="00126F75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Методика применяется при исчислении размера восстановительной стоимости за разрешённый снос зелёных насаждени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й. </w:t>
      </w:r>
    </w:p>
    <w:p w:rsidR="00F9650B" w:rsidRPr="00225E73" w:rsidRDefault="00F9650B" w:rsidP="005F18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Расчёт восстановительной стоимости за снос зелёных насаждений производится исходя из ставок платы за снос единицы объёма зелёных насаждений (</w:t>
      </w:r>
      <w:hyperlink r:id="rId23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2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постановлению). </w:t>
      </w:r>
    </w:p>
    <w:p w:rsidR="00F9650B" w:rsidRPr="00225E73" w:rsidRDefault="00F9650B" w:rsidP="00DE400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Расч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ёт восстановительной стоимости.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Расчёт восстановительной стоимости зелёных насаждений производится по формуле: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spellEnd"/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Т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х </w:t>
      </w: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V + </w:t>
      </w: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К,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где: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восстановительная стоимость зелёных насаждений;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 - таксовая стоимость зелёного насаждения исходя из ставок платы за единицу объёма лесных ресурсов (в расчёте на 1 м(3), 1 куст) (табл.1 и 2 </w:t>
      </w:r>
      <w:hyperlink r:id="rId24" w:tooltip="’’Об утверждении положения о порядке сноса и взимания восстановительной стоимости зеленых насаждений на ...’’&#10;Постановление Администрации сельского поселения Угут Сургутского района Ханты-Мансийского автономного округа - Югры от ...&#10;Статус: действует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приложения 2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постановлению);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уровень инфляции, установленный в федеральном законе о федеральном бюджете на очередной финансовый год, и плановый период, который применяется ежегодно по состоянию на начало очередного финансового года;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- объём зелёных насаждений (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(3));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прямые затраты;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количество снесённых насаждений (дерево, куст).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</w:t>
      </w: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исходя из среднеарифметического значения прямых затрат для подготовки посадочных мест и посадки деревьев-саженцев и кустарников-саженцев ручным способом (основание: приказ Региональной службы по тарифам ХМАО - Югры </w:t>
      </w:r>
      <w:hyperlink r:id="rId25" w:tooltip="’’ОБ УТВЕРЖДЕНИИ ТЕРРИТОРИАЛЬНЫХ СМЕТНЫХ НОРМАТИВОВ ХАНТЫ-МАНСИЙСКОГО АВТОНОМНОГО ОКРУГА - ЮГРЫ (с изменениями на: 08.05.2014)’’&#10;Приказ РСТ Югры от 25.03.2010 N 17-нп&#10;Статус: действующая редакция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25.03.2010 N 17-нп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приведены в </w:t>
      </w:r>
      <w:hyperlink r:id="rId26" w:tooltip="’’ОБ УТВЕРЖДЕНИИ ТЕРРИТОРИАЛЬНЫХ СМЕТНЫХ НОРМАТИВОВ ХАНТЫ-МАНСИЙСКОГО АВТОНОМНОГО ОКРУГА - ЮГРЫ (с изменениями на: 08.05.2014)’’&#10;Приказ РСТ Югры от 25.03.2010 N 17-нп&#10;Статус: действующая редакция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приложении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"Подготовка посадочных мест и посадка деревьев-саженцев (ручным способом)"):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посадочных мест и посадки деревьев-саженцев ручным способом составляет - 1 163,40 руб. за единицу.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proofErr w:type="spell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посадочных мест и посадки кустарников-саженцев ручным способом составляет - 358,54 руб. за единицу.</w:t>
      </w: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Приложение 5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к Положению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900" w:rsidRPr="00225E73" w:rsidRDefault="00F9650B" w:rsidP="0037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Разрешение N ______ администрации сельского поселения </w:t>
      </w:r>
      <w:proofErr w:type="gramStart"/>
      <w:r w:rsidR="00DE400F"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Светлый</w:t>
      </w:r>
      <w:proofErr w:type="gramEnd"/>
    </w:p>
    <w:p w:rsidR="005F185A" w:rsidRPr="00225E73" w:rsidRDefault="005F185A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заявлению от "___" ______ 20___ г. N _____,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поданному ________________________________________________________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(Ф.И.О. заявителя - физ. лица, либо полное наименование заявителя - юр. лица)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"____" _________ 20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года </w:t>
      </w:r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400F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рассмотрев заявление о сносе зелёных насаждений, произведя натурный осмотр и перечёт зелёных насаждений, на основании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и реквизиты платёжного документа или гар</w:t>
      </w:r>
      <w:r w:rsidR="005F185A"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антийного обязательства (письма</w:t>
      </w: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снос зелёных насаждений по местонахождению и в количестве согласно акту обследования земельного участка от "_____" ____________ 20___ г. N ________.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5A" w:rsidRPr="00225E73" w:rsidRDefault="005F185A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5A" w:rsidRPr="00225E73" w:rsidRDefault="005F185A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0B" w:rsidRPr="00225E73" w:rsidRDefault="005F185A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0B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9650B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_______________ </w:t>
      </w:r>
    </w:p>
    <w:p w:rsidR="00F9650B" w:rsidRPr="00225E73" w:rsidRDefault="00A30EF2" w:rsidP="005F185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F185A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650B"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(И.О. Фамилия)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00F" w:rsidRPr="00225E73" w:rsidRDefault="00DE400F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85A" w:rsidRPr="00225E73" w:rsidRDefault="005F185A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85A" w:rsidRPr="00225E73" w:rsidRDefault="005F185A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900" w:rsidRPr="00225E73" w:rsidRDefault="00375900" w:rsidP="005F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Приложение 2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постановлению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администрации 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proofErr w:type="gramEnd"/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поселения </w:t>
      </w:r>
      <w:proofErr w:type="gramStart"/>
      <w:r w:rsidR="00DE400F"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Светлый</w:t>
      </w:r>
      <w:proofErr w:type="gramEnd"/>
    </w:p>
    <w:p w:rsidR="00F9650B" w:rsidRPr="00225E73" w:rsidRDefault="008F65F3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от </w:t>
      </w:r>
      <w:r w:rsidR="00D759EA"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759EA"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07.202</w:t>
      </w:r>
      <w:r w:rsidR="00DE400F"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года N </w:t>
      </w:r>
      <w:r w:rsidR="00D759EA" w:rsidRPr="0022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185A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F185A"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Ставки платы за снос единицы объёма зелёных насаждений(1) </w:t>
      </w:r>
    </w:p>
    <w:p w:rsidR="00375900" w:rsidRPr="00225E73" w:rsidRDefault="00375900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Таблица 1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Ставки платы за снос единицы объёма зелёных насаждений (основные породы)</w:t>
      </w:r>
    </w:p>
    <w:tbl>
      <w:tblPr>
        <w:tblW w:w="0" w:type="auto"/>
        <w:tblInd w:w="-11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560"/>
        <w:gridCol w:w="1207"/>
        <w:gridCol w:w="1845"/>
        <w:gridCol w:w="1275"/>
        <w:gridCol w:w="1305"/>
        <w:gridCol w:w="1080"/>
        <w:gridCol w:w="1575"/>
      </w:tblGrid>
      <w:tr w:rsidR="00F9650B" w:rsidRPr="00225E73" w:rsidTr="00225E73"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Породы лесных насаждений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Разряды такс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Расстояние вывозки,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Ставки платы, рублей за 1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плотный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куб. м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Деловая древесина без коры &lt;1&gt;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Дровяная древесина (в коре) &lt;2&gt;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крупная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мелкая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Сосна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93,6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55,26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44,28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33,3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86,4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31,14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23,58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39,42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33,66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19,62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15,84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12,06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Кедр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145,26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131,94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112,32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85,32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52,74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39,42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103,5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80,28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61,38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28,44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51,66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46,98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39,78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30,78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23,58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18,90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14,04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Лиственница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96,30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87,66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57,24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44,28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26,82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69,30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53,10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40,86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31,14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18,90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34,56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31,14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26,82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20,52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15,84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12,42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9,54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Ель, пихта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108,90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49,32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29,88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60,30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46,62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21,24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39,42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35,64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29,88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22,68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18,18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14,04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10,98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Берёза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60,30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55,26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16,38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33,66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26,10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19,62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15,84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12,06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21,96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19,62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16,38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12,42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9,90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6,12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Осина, тополь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12,06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10,98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5,22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4,86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3,42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5,22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2,34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4,86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1,44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0,18 </w:t>
            </w:r>
          </w:p>
        </w:tc>
      </w:tr>
    </w:tbl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К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&lt;2&gt; Диаметр дровяной древесины пород зеленых насаждений измеряется в коре.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Таблица 2 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Ставки платы за снос единицы объёма зелёных насаждений (неосновные породы)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560"/>
        <w:gridCol w:w="1425"/>
        <w:gridCol w:w="1695"/>
        <w:gridCol w:w="1275"/>
        <w:gridCol w:w="1290"/>
        <w:gridCol w:w="1095"/>
        <w:gridCol w:w="1365"/>
      </w:tblGrid>
      <w:tr w:rsidR="00F9650B" w:rsidRPr="00225E73" w:rsidTr="00225E73">
        <w:tc>
          <w:tcPr>
            <w:tcW w:w="15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Породы лесных насаждений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Разряды такс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Расстояние вывозки,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Ставки платы, рублей за 1 </w:t>
            </w:r>
            <w:proofErr w:type="gram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плотный</w:t>
            </w:r>
            <w:proofErr w:type="gram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куб. м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Деловая древесина без коры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Дровяная древесина (в коре)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крупная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мелкая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Акация белая, можжевельник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177,48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137,16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54,36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114,84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97,92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75,24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38,88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63,36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29,16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19,08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49,50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41,58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29,70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25,74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15,84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Шиповник &lt;1&gt;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96,12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32,76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78,12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60,48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23,76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38,16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29,16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22,68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13,68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11,52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25,92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22,68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8,64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Калина, </w:t>
            </w:r>
            <w:proofErr w:type="spellStart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карагана</w:t>
            </w:r>
            <w:proofErr w:type="spellEnd"/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древовидная (желтая акация), рябина, сирень, черемуха, смородина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70,92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64,44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55,08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21,60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39,24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15,48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15,12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11,52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7,56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22,50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18,90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13,50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11,70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7,20 </w:t>
            </w:r>
          </w:p>
        </w:tc>
      </w:tr>
      <w:tr w:rsidR="00F9650B" w:rsidRPr="00225E73" w:rsidTr="00225E7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Жимолость, 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ива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10,1-25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25,1-40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40,1-60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60,1-80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80,1-100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100,1 и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35,64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32,40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21,24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12,96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11,16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25,20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19,80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15,12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11,52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7,56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12,60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11,52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9,72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7,56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6,12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3,96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5,04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4,32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2,88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2,16</w:t>
            </w: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650B" w:rsidRPr="00225E73" w:rsidRDefault="00F9650B" w:rsidP="00F965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2,16 </w:t>
            </w:r>
          </w:p>
        </w:tc>
      </w:tr>
    </w:tbl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&lt;1&gt; Ставки платы, рублей за 1 </w:t>
      </w:r>
      <w:proofErr w:type="gramStart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плотный</w:t>
      </w:r>
      <w:proofErr w:type="gramEnd"/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куб. м., применяемые к шиповнику, также применяются к иным насаждениям, неуказанным в таблице 2.</w:t>
      </w: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50B" w:rsidRPr="00225E73" w:rsidRDefault="00F9650B" w:rsidP="00F9650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 основу установления ставок платы за снос единицы объёма зелёных насаждений использовано </w:t>
      </w:r>
      <w:hyperlink r:id="rId27" w:tooltip="’’О ставках платы за единицу объема лесных ресурсов и ставках платы за единицу площади лесного ...’’&#10;Постановление Правительства РФ от 22.05.2007 N 310&#10;Статус: действующая редакция (действ. с 18.01.2020)" w:history="1">
        <w:r w:rsidRPr="00225E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постановление Правительства Российской Федерации от 22.05.2007 N 310 "О ставках платы за единицу объёма лесных ресурсов и ставках платы за единицу площади лесного участка, находящегося в федеральной собственности" </w:t>
        </w:r>
      </w:hyperlink>
      <w:r w:rsidRPr="00225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265F" w:rsidRPr="00225E73" w:rsidRDefault="000426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E73" w:rsidRPr="00225E73" w:rsidRDefault="00225E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5E73" w:rsidRPr="00225E73" w:rsidSect="008F65F3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0B"/>
    <w:rsid w:val="0004265F"/>
    <w:rsid w:val="0009608F"/>
    <w:rsid w:val="00126F75"/>
    <w:rsid w:val="00225E73"/>
    <w:rsid w:val="002A0CB8"/>
    <w:rsid w:val="00375900"/>
    <w:rsid w:val="005F185A"/>
    <w:rsid w:val="006D1B1B"/>
    <w:rsid w:val="006D212F"/>
    <w:rsid w:val="00717405"/>
    <w:rsid w:val="007452E7"/>
    <w:rsid w:val="008F65F3"/>
    <w:rsid w:val="00945ED5"/>
    <w:rsid w:val="009E4EFF"/>
    <w:rsid w:val="00A30EF2"/>
    <w:rsid w:val="00AD0F87"/>
    <w:rsid w:val="00B15FDC"/>
    <w:rsid w:val="00BB4932"/>
    <w:rsid w:val="00BC09FB"/>
    <w:rsid w:val="00D759EA"/>
    <w:rsid w:val="00D826F2"/>
    <w:rsid w:val="00DE400F"/>
    <w:rsid w:val="00EC5D1B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50B"/>
  </w:style>
  <w:style w:type="paragraph" w:customStyle="1" w:styleId="COLBOTTOM">
    <w:name w:val="#COL_BOTTOM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5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50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50B"/>
  </w:style>
  <w:style w:type="paragraph" w:customStyle="1" w:styleId="COLBOTTOM">
    <w:name w:val="#COL_BOTTOM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F9650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5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50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47486&amp;point=mark=000000000000000000000000000000000000000000000000007D20K3" TargetMode="External"/><Relationship Id="rId13" Type="http://schemas.openxmlformats.org/officeDocument/2006/relationships/hyperlink" Target="kodeks://link/d?nd=562800171&amp;point=mark=00000000000000000000000000000000000000000000000001SLODOV" TargetMode="External"/><Relationship Id="rId18" Type="http://schemas.openxmlformats.org/officeDocument/2006/relationships/hyperlink" Target="kodeks://link/d?nd=562800171&amp;point=mark=00000000000000000000000000000000000000000000000002MP09O0" TargetMode="External"/><Relationship Id="rId26" Type="http://schemas.openxmlformats.org/officeDocument/2006/relationships/hyperlink" Target="kodeks://link/d?nd=468900981&amp;point=mark=00000000000000000000000000000000000000000000000001CCMK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562800171&amp;point=mark=00000000000000000000000000000000000000000000000001LQ2DH2" TargetMode="External"/><Relationship Id="rId7" Type="http://schemas.openxmlformats.org/officeDocument/2006/relationships/hyperlink" Target="kodeks://link/d?nd=902017047&amp;point=mark=0000000000000000000000000000000000000000000000000064U0IK" TargetMode="External"/><Relationship Id="rId12" Type="http://schemas.openxmlformats.org/officeDocument/2006/relationships/hyperlink" Target="kodeks://link/d?nd=901750921" TargetMode="External"/><Relationship Id="rId17" Type="http://schemas.openxmlformats.org/officeDocument/2006/relationships/hyperlink" Target="kodeks://link/d?nd=562800171&amp;point=mark=00000000000000000000000000000000000000000000000001SLODOV" TargetMode="External"/><Relationship Id="rId25" Type="http://schemas.openxmlformats.org/officeDocument/2006/relationships/hyperlink" Target="kodeks://link/d?nd=46890098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2800171&amp;point=mark=00000000000000000000000000000000000000000000000002NHM48U" TargetMode="External"/><Relationship Id="rId20" Type="http://schemas.openxmlformats.org/officeDocument/2006/relationships/hyperlink" Target="kodeks://link/d?nd=562800171&amp;point=mark=00000000000000000000000000000000000000000000000001386BR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744100004&amp;point=mark=0000000000000000000000000000000000000000000000000064U0IK" TargetMode="External"/><Relationship Id="rId11" Type="http://schemas.openxmlformats.org/officeDocument/2006/relationships/hyperlink" Target="kodeks://link/d?nd=902044488&amp;point=mark=000000000000000000000000000000000000000000000000007D20K3" TargetMode="External"/><Relationship Id="rId24" Type="http://schemas.openxmlformats.org/officeDocument/2006/relationships/hyperlink" Target="kodeks://link/d?nd=562800171&amp;point=mark=00000000000000000000000000000000000000000000000002MP09O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2800171&amp;point=mark=00000000000000000000000000000000000000000000000001SLODOV" TargetMode="External"/><Relationship Id="rId23" Type="http://schemas.openxmlformats.org/officeDocument/2006/relationships/hyperlink" Target="kodeks://link/d?nd=562800171&amp;point=mark=00000000000000000000000000000000000000000000000002MP09O0" TargetMode="External"/><Relationship Id="rId28" Type="http://schemas.openxmlformats.org/officeDocument/2006/relationships/fontTable" Target="fontTable.xml"/><Relationship Id="rId10" Type="http://schemas.openxmlformats.org/officeDocument/2006/relationships/hyperlink" Target="kodeks://link/d?nd=499021719&amp;point=mark=0000000000000000000000000000000000000000000000000064U0IK" TargetMode="External"/><Relationship Id="rId19" Type="http://schemas.openxmlformats.org/officeDocument/2006/relationships/hyperlink" Target="kodeks://link/d?nd=562800171&amp;point=mark=00000000000000000000000000000000000000000000000003NJUA0J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08297&amp;point=mark=0000000000000000000000000000000000000000000000000064U0IK" TargetMode="External"/><Relationship Id="rId14" Type="http://schemas.openxmlformats.org/officeDocument/2006/relationships/hyperlink" Target="kodeks://link/d?nd=562800171&amp;point=mark=00000000000000000000000000000000000000000000000001SLODOV" TargetMode="External"/><Relationship Id="rId22" Type="http://schemas.openxmlformats.org/officeDocument/2006/relationships/hyperlink" Target="kodeks://link/d?nd=562800171&amp;point=mark=00000000000000000000000000000000000000000000000001SLODOV" TargetMode="External"/><Relationship Id="rId27" Type="http://schemas.openxmlformats.org/officeDocument/2006/relationships/hyperlink" Target="kodeks://link/d?nd=902044488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0694-E383-4D51-8F81-1F0AF88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16</cp:revision>
  <cp:lastPrinted>2020-07-22T10:44:00Z</cp:lastPrinted>
  <dcterms:created xsi:type="dcterms:W3CDTF">2020-06-23T09:16:00Z</dcterms:created>
  <dcterms:modified xsi:type="dcterms:W3CDTF">2020-07-22T10:51:00Z</dcterms:modified>
</cp:coreProperties>
</file>