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0C" w:rsidRPr="008B12D0" w:rsidRDefault="0035040C" w:rsidP="00350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АДМИНИСТРАЦИЯ</w:t>
      </w:r>
    </w:p>
    <w:p w:rsidR="0035040C" w:rsidRPr="008B12D0" w:rsidRDefault="0035040C" w:rsidP="00350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СЕЛЬСКОГО ПОСЕЛЕНИЯ </w:t>
      </w:r>
      <w:proofErr w:type="gramStart"/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СВЕТЛЫЙ</w:t>
      </w:r>
      <w:proofErr w:type="gramEnd"/>
    </w:p>
    <w:p w:rsidR="0035040C" w:rsidRPr="008B12D0" w:rsidRDefault="0035040C" w:rsidP="00350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Берёзовского</w:t>
      </w:r>
      <w:proofErr w:type="spellEnd"/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района</w:t>
      </w:r>
    </w:p>
    <w:p w:rsidR="0035040C" w:rsidRPr="008B12D0" w:rsidRDefault="0035040C" w:rsidP="00350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35040C" w:rsidRPr="008B12D0" w:rsidRDefault="00093759" w:rsidP="00350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РАСПОРЯЖЕНИЕ</w:t>
      </w:r>
    </w:p>
    <w:p w:rsidR="0035040C" w:rsidRPr="008B12D0" w:rsidRDefault="0035040C" w:rsidP="0035040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от 0</w:t>
      </w:r>
      <w:r w:rsidR="00AA7E9A"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5.04.2022</w:t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       №  </w:t>
      </w:r>
      <w:r w:rsidR="00AA7E9A"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35</w:t>
      </w:r>
      <w:r w:rsidRPr="00AA7E9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-р</w:t>
      </w:r>
    </w:p>
    <w:p w:rsidR="0035040C" w:rsidRPr="008B12D0" w:rsidRDefault="0035040C" w:rsidP="0035040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пос. Светлый</w:t>
      </w:r>
    </w:p>
    <w:p w:rsidR="0035040C" w:rsidRPr="008B12D0" w:rsidRDefault="0035040C" w:rsidP="003504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35040C" w:rsidRPr="0035040C" w:rsidRDefault="0035040C" w:rsidP="0035040C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9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350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утверждении перечня налоговых расходов в сельском поселении </w:t>
      </w:r>
      <w:proofErr w:type="gramStart"/>
      <w:r w:rsidR="0009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="00093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1 января 2022 года</w:t>
      </w:r>
    </w:p>
    <w:p w:rsidR="0035040C" w:rsidRDefault="0035040C" w:rsidP="003504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0C" w:rsidRDefault="0035040C" w:rsidP="0035040C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0C" w:rsidRDefault="0035040C" w:rsidP="0035040C">
      <w:pPr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0C" w:rsidRPr="0035040C" w:rsidRDefault="00093759" w:rsidP="008C5247">
      <w:pPr>
        <w:tabs>
          <w:tab w:val="left" w:pos="1134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74.3 БК РФ, постановлении</w:t>
      </w:r>
      <w:r w:rsidR="0035040C" w:rsidRPr="007D1C9B">
        <w:t xml:space="preserve"> </w:t>
      </w:r>
      <w:r w:rsidR="0035040C" w:rsidRPr="007D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 Светлый</w:t>
      </w:r>
      <w:r w:rsid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№193 от 30.12</w:t>
      </w:r>
      <w:r w:rsidR="0035040C" w:rsidRPr="007D1C9B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«</w:t>
      </w:r>
      <w:r w:rsidR="0035040C" w:rsidRP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оценки эффективности налоговых льгот (налоговых расходов) по местным налогам и Порядка формирования и утверждения перечня налоговых льгот (налоговых расходов) сельского поселения Светлый, установленных нормативными правовыми актами, в пределах полномочий, отнесенных законодательством Российской Федерации о налогах и сборах»</w:t>
      </w:r>
      <w:proofErr w:type="gramStart"/>
      <w:r w:rsidR="0035040C" w:rsidRP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5040C" w:rsidRDefault="008C5247" w:rsidP="0035040C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="0009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налоговых льгот (</w:t>
      </w:r>
      <w:r w:rsidR="00093759" w:rsidRP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расходов</w:t>
      </w:r>
      <w:r w:rsidR="0009375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на2022 год</w:t>
      </w:r>
      <w:proofErr w:type="gramStart"/>
      <w:r w:rsidR="0009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5040C" w:rsidRPr="0035040C" w:rsidRDefault="0035040C" w:rsidP="0035040C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093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35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на </w:t>
      </w:r>
      <w:proofErr w:type="gramStart"/>
      <w:r w:rsidRPr="0035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</w:t>
      </w:r>
      <w:proofErr w:type="gramEnd"/>
      <w:r w:rsidRPr="00350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веб-сайте органов местного самоуправления сельского поселения Светлый.</w:t>
      </w:r>
    </w:p>
    <w:p w:rsidR="0035040C" w:rsidRPr="0035040C" w:rsidRDefault="0035040C" w:rsidP="0035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093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и распространяется на правоотношения, возникшие с 1 января 2021 года.</w:t>
      </w:r>
    </w:p>
    <w:p w:rsidR="0035040C" w:rsidRPr="0035040C" w:rsidRDefault="0035040C" w:rsidP="00350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0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35040C" w:rsidRPr="0035040C" w:rsidRDefault="0035040C" w:rsidP="0035040C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0C" w:rsidRPr="0035040C" w:rsidRDefault="0035040C" w:rsidP="0035040C">
      <w:pPr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40C" w:rsidRPr="0035040C" w:rsidRDefault="0035040C" w:rsidP="0035040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5040C" w:rsidRPr="008B12D0" w:rsidTr="006606E3">
        <w:tc>
          <w:tcPr>
            <w:tcW w:w="4785" w:type="dxa"/>
          </w:tcPr>
          <w:p w:rsidR="0035040C" w:rsidRPr="0035040C" w:rsidRDefault="0035040C" w:rsidP="0035040C">
            <w:pPr>
              <w:jc w:val="both"/>
              <w:rPr>
                <w:color w:val="0D0D0D"/>
                <w:sz w:val="28"/>
                <w:szCs w:val="28"/>
              </w:rPr>
            </w:pPr>
          </w:p>
          <w:p w:rsidR="0035040C" w:rsidRDefault="0035040C" w:rsidP="0035040C">
            <w:pPr>
              <w:pStyle w:val="a3"/>
              <w:ind w:left="450"/>
              <w:jc w:val="both"/>
              <w:rPr>
                <w:color w:val="0D0D0D"/>
                <w:sz w:val="28"/>
                <w:szCs w:val="28"/>
              </w:rPr>
            </w:pPr>
          </w:p>
          <w:p w:rsidR="0035040C" w:rsidRDefault="0035040C" w:rsidP="0035040C">
            <w:pPr>
              <w:pStyle w:val="a3"/>
              <w:ind w:left="450"/>
              <w:jc w:val="both"/>
              <w:rPr>
                <w:color w:val="0D0D0D"/>
                <w:sz w:val="28"/>
                <w:szCs w:val="28"/>
              </w:rPr>
            </w:pPr>
          </w:p>
          <w:p w:rsidR="0035040C" w:rsidRPr="0035040C" w:rsidRDefault="0035040C" w:rsidP="0035040C">
            <w:pPr>
              <w:pStyle w:val="a3"/>
              <w:ind w:left="450"/>
              <w:jc w:val="both"/>
              <w:rPr>
                <w:color w:val="0D0D0D"/>
                <w:sz w:val="28"/>
                <w:szCs w:val="28"/>
              </w:rPr>
            </w:pPr>
            <w:r w:rsidRPr="0035040C">
              <w:rPr>
                <w:color w:val="0D0D0D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</w:tcPr>
          <w:p w:rsidR="0035040C" w:rsidRDefault="0035040C" w:rsidP="006606E3">
            <w:pPr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                        </w:t>
            </w:r>
          </w:p>
          <w:p w:rsidR="0035040C" w:rsidRDefault="0035040C" w:rsidP="006606E3">
            <w:pPr>
              <w:jc w:val="both"/>
              <w:rPr>
                <w:color w:val="0D0D0D"/>
                <w:sz w:val="28"/>
                <w:szCs w:val="28"/>
              </w:rPr>
            </w:pPr>
          </w:p>
          <w:p w:rsidR="0035040C" w:rsidRDefault="0035040C" w:rsidP="006606E3">
            <w:pPr>
              <w:jc w:val="both"/>
              <w:rPr>
                <w:color w:val="0D0D0D"/>
                <w:sz w:val="28"/>
                <w:szCs w:val="28"/>
              </w:rPr>
            </w:pPr>
          </w:p>
          <w:p w:rsidR="0035040C" w:rsidRPr="008B12D0" w:rsidRDefault="0035040C" w:rsidP="006606E3">
            <w:pPr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Ф.К. </w:t>
            </w:r>
            <w:proofErr w:type="spellStart"/>
            <w:r>
              <w:rPr>
                <w:color w:val="0D0D0D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5040C" w:rsidRPr="008B12D0" w:rsidRDefault="0035040C" w:rsidP="00350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35040C" w:rsidRPr="008B12D0" w:rsidRDefault="0035040C" w:rsidP="0035040C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0B2D8A" w:rsidRDefault="000B2D8A"/>
    <w:p w:rsidR="0035040C" w:rsidRDefault="0035040C"/>
    <w:p w:rsidR="0035040C" w:rsidRDefault="0035040C"/>
    <w:p w:rsidR="0035040C" w:rsidRDefault="0035040C"/>
    <w:p w:rsidR="0035040C" w:rsidRDefault="0035040C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/>
    <w:p w:rsidR="00864B7E" w:rsidRDefault="00864B7E">
      <w:pPr>
        <w:sectPr w:rsidR="00864B7E" w:rsidSect="00864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Порядку</w:t>
      </w: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формирования и утверждения перечня налоговых льгот</w:t>
      </w: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(налоговых расходов) сельского поселения </w:t>
      </w:r>
      <w:proofErr w:type="gramStart"/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Светлый</w:t>
      </w:r>
      <w:proofErr w:type="gramEnd"/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</w:t>
      </w: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>установленных</w:t>
      </w:r>
      <w:proofErr w:type="gramEnd"/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нормативными правовыми актами </w:t>
      </w: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>в пределах полномочий, отнесенных законодательством</w:t>
      </w: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64B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Российской Федерации о налогах и сборах </w:t>
      </w: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64B7E" w:rsidRPr="00864B7E" w:rsidRDefault="00864B7E" w:rsidP="00864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64B7E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ПЕРЕЧЕНЬ налоговых льгот (налоговых расходов) на 2022 год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1"/>
        <w:gridCol w:w="825"/>
        <w:gridCol w:w="1559"/>
        <w:gridCol w:w="1276"/>
        <w:gridCol w:w="1179"/>
        <w:gridCol w:w="947"/>
        <w:gridCol w:w="567"/>
        <w:gridCol w:w="2127"/>
        <w:gridCol w:w="850"/>
        <w:gridCol w:w="992"/>
        <w:gridCol w:w="851"/>
        <w:gridCol w:w="850"/>
        <w:gridCol w:w="2127"/>
        <w:gridCol w:w="1105"/>
      </w:tblGrid>
      <w:tr w:rsidR="00864B7E" w:rsidRPr="00864B7E" w:rsidTr="006606E3">
        <w:tc>
          <w:tcPr>
            <w:tcW w:w="4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Реквизиты НПА, </w:t>
            </w:r>
            <w:proofErr w:type="gram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устанавливающего</w:t>
            </w:r>
            <w:proofErr w:type="gramEnd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льготу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налога (платежа)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Плательщик 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льготы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Уровень </w:t>
            </w:r>
            <w:proofErr w:type="spell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льготируемой</w:t>
            </w:r>
            <w:proofErr w:type="spellEnd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налоговой ставки (в процентных пунктах)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Условие предоставления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Начало действия льготы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действия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Целевая категория налоговой льготы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вида экономической деятельности (по ОКВЭД), к которому относится налоговая льгота (налоговый расход)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Категории налогоплательщиков, которым предоставлена льгота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 </w:t>
            </w:r>
          </w:p>
        </w:tc>
      </w:tr>
      <w:tr w:rsidR="00864B7E" w:rsidRPr="00864B7E" w:rsidTr="006606E3">
        <w:trPr>
          <w:trHeight w:val="124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</w:tr>
      <w:tr w:rsidR="00864B7E" w:rsidRPr="00864B7E" w:rsidTr="006606E3">
        <w:trPr>
          <w:trHeight w:val="513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C2C0A" w:rsidRPr="005C2C0A" w:rsidRDefault="00AA7E9A" w:rsidP="005C2C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7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«Управление муниципальным имуществом в сельском поселении </w:t>
            </w:r>
            <w:proofErr w:type="gramStart"/>
            <w:r w:rsidRPr="00AA7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AA7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5C2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2020-2024</w:t>
            </w:r>
            <w:r w:rsidRPr="00AA7E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годы»</w:t>
            </w:r>
            <w:r w:rsidR="005C2C0A" w:rsidRPr="005C2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C2C0A" w:rsidRPr="005C2C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администрации сельского поселения Светлый № 16 от 21.01.2014</w:t>
            </w:r>
            <w:bookmarkStart w:id="0" w:name="_GoBack"/>
            <w:bookmarkEnd w:id="0"/>
          </w:p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Решение совета депутатов №9 от 23.11.2018 «О земельном налоге на территории сельского поселения </w:t>
            </w:r>
            <w:proofErr w:type="gram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(с изм. №46 от 28.06.2019)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освобождаются от налогообложения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учреждения, финансируемые за счет средств бюджета сельского поселения Светлый, органы местного самоуправления</w:t>
            </w:r>
          </w:p>
        </w:tc>
        <w:tc>
          <w:tcPr>
            <w:tcW w:w="1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rPr>
          <w:trHeight w:val="512"/>
        </w:trPr>
        <w:tc>
          <w:tcPr>
            <w:tcW w:w="4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автономные учреждения, субсидируемые из бюджета сельского поселения </w:t>
            </w:r>
            <w:proofErr w:type="gram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105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rPr>
          <w:trHeight w:val="1005"/>
        </w:trPr>
        <w:tc>
          <w:tcPr>
            <w:tcW w:w="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казенные учреждения, финансируемые за счет средств бюджета сельского поселения Светлый</w:t>
            </w:r>
          </w:p>
        </w:tc>
        <w:tc>
          <w:tcPr>
            <w:tcW w:w="1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депутатов №9 от 23.11.2018 «О земельном налоге на территории сельского поселения </w:t>
            </w:r>
            <w:proofErr w:type="gram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(с изм. №46 от 28.06.2019)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учреждения социального обслуживания, финансируемые за счет средств бюджета ХМАО-Югры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Решение совета депутатов №9 от 23.11.2018 «О земельном налоге на территории сельского поселения </w:t>
            </w:r>
            <w:proofErr w:type="gram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(с изм. №46 от 28.06.2019)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освобождаются от налогообложения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государственные учреждения по земельным участкам, предоставленным в постоянное (бессрочное) пользование для строительства автомобильных дорог общего пользования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rPr>
          <w:trHeight w:val="1231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4B7E" w:rsidRPr="00864B7E" w:rsidRDefault="00864B7E" w:rsidP="00864B7E">
            <w:pPr>
              <w:tabs>
                <w:tab w:val="left" w:pos="569"/>
              </w:tabs>
              <w:rPr>
                <w:rFonts w:ascii="Calibri" w:eastAsia="Times New Roman" w:hAnsi="Calibri" w:cs="Times New Roman"/>
                <w:lang w:eastAsia="ru-RU"/>
              </w:rPr>
            </w:pPr>
            <w:r w:rsidRPr="00864B7E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освобождаются от налогообложения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природоохранные учреждения, финансируемые за счет средств бюджета ХМАО – Югры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освобождаются от </w:t>
            </w: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налогообложения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ветераны и инвалиды Великой Отечественной </w:t>
            </w: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войны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rPr>
          <w:trHeight w:val="1763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освобождаются от налогообложения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освобождаются от налогообложения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rPr>
          <w:trHeight w:val="1199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пенсионеры, по одному объекту земельной собственности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rPr>
          <w:trHeight w:val="752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налоговые льготы предоставляются на следующих условиях:</w:t>
            </w:r>
          </w:p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налоговая льгота предоставляется в части земельных участков, на которых расположены объекты, создаваемые или реконструируемые (модернизируемые) в результате реализации инвестиционных проектов.</w:t>
            </w:r>
          </w:p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налоговая льгота действует в течение трех налоговых периодов с момента отражения производственных капитальных вложений в бухгалтерской отчетности налогоплательщика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организации-инвесторы, реализующие инвестиционные проекты в сельском поселении </w:t>
            </w:r>
            <w:proofErr w:type="gram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субъекты малого и среднего предпринимательства, реализующие инвестиционные проекты в сельском поселении </w:t>
            </w:r>
            <w:proofErr w:type="gram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Светлый</w:t>
            </w:r>
            <w:proofErr w:type="gramEnd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соответствии с приоритетными направлениями развития Березовского района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№8 от 23.11.2018 «О налоге на имущество физических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Имущественный налог</w:t>
            </w:r>
          </w:p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дом, часть жилого дома, квартира, часть квартиры, комната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№8 от 23.11.2018 «О налоге на имущество физических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Гараж, </w:t>
            </w:r>
            <w:proofErr w:type="spellStart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</w:t>
            </w:r>
            <w:proofErr w:type="spellEnd"/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-место, в том числе расположенные в объектах налогообложения, включенных в перечень, определяемых в соответствии с п.7 ст.378.2; абзаца 2 п.10 ст.378.2 Налогового Кодекса РФ, а также в отношении объектов налогообложения, кадастровая стоимость каждого из которых превышает 300 млн. </w:t>
            </w: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рублей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№8 от 23.11.2018 «О налоге на имущество физических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Единый недвижимый комплекс, в состав которого входит хотя бы один жилой 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№8 от 23.11.2018 «О налоге на имущество физических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№8 от 23.11.2018 «О налоге на имущество физических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</w:t>
            </w: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№8 от 23.11.2018 «О налоге на имущество физических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4B7E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налогообложения, включенные в перечень, определяемых в соответствии с п.7 ст.378.2; абзаца 2 п.10ст.378.2 Налогового Кодекса РФ, а также в отношении объектов налогообложения, кадастровая стоимость каждого из которых превышает 300 млн. рублей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4B7E" w:rsidRPr="00864B7E" w:rsidTr="006606E3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совета депутатов №8 от 23.11.2018 «О налоге на имущество физических лиц»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4B7E">
              <w:rPr>
                <w:rFonts w:ascii="Times New Roman" w:eastAsia="Calibri" w:hAnsi="Times New Roman" w:cs="Times New Roman"/>
                <w:sz w:val="16"/>
                <w:szCs w:val="16"/>
              </w:rPr>
              <w:t>Прочие объекты налогообложения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64B7E" w:rsidRPr="00864B7E" w:rsidRDefault="00864B7E" w:rsidP="00864B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64B7E" w:rsidRPr="00864B7E" w:rsidRDefault="00864B7E" w:rsidP="00864B7E">
      <w:pPr>
        <w:contextualSpacing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64B7E" w:rsidRPr="00864B7E" w:rsidRDefault="00864B7E" w:rsidP="00864B7E">
      <w:pPr>
        <w:contextualSpacing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864B7E" w:rsidRPr="00864B7E" w:rsidRDefault="00864B7E" w:rsidP="00864B7E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4B7E" w:rsidRDefault="00864B7E"/>
    <w:sectPr w:rsidR="00864B7E" w:rsidSect="00864B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7EC"/>
    <w:multiLevelType w:val="multilevel"/>
    <w:tmpl w:val="8EFCC710"/>
    <w:lvl w:ilvl="0">
      <w:start w:val="1"/>
      <w:numFmt w:val="decimal"/>
      <w:lvlText w:val="%1."/>
      <w:lvlJc w:val="left"/>
      <w:pPr>
        <w:ind w:left="974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9" w:hanging="12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90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07" w:hanging="2160"/>
      </w:pPr>
      <w:rPr>
        <w:rFonts w:hint="default"/>
      </w:rPr>
    </w:lvl>
  </w:abstractNum>
  <w:abstractNum w:abstractNumId="1">
    <w:nsid w:val="536E7C1D"/>
    <w:multiLevelType w:val="multilevel"/>
    <w:tmpl w:val="4B08F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0C"/>
    <w:rsid w:val="00093759"/>
    <w:rsid w:val="000B2D8A"/>
    <w:rsid w:val="0035040C"/>
    <w:rsid w:val="005C2C0A"/>
    <w:rsid w:val="00864B7E"/>
    <w:rsid w:val="008C5247"/>
    <w:rsid w:val="00AA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0C"/>
    <w:pPr>
      <w:ind w:left="720"/>
      <w:contextualSpacing/>
    </w:pPr>
  </w:style>
  <w:style w:type="table" w:styleId="a4">
    <w:name w:val="Table Grid"/>
    <w:basedOn w:val="a1"/>
    <w:rsid w:val="00350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40C"/>
    <w:pPr>
      <w:ind w:left="720"/>
      <w:contextualSpacing/>
    </w:pPr>
  </w:style>
  <w:style w:type="table" w:styleId="a4">
    <w:name w:val="Table Grid"/>
    <w:basedOn w:val="a1"/>
    <w:rsid w:val="00350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Ved_Economist</dc:creator>
  <cp:lastModifiedBy>Ved_Economist</cp:lastModifiedBy>
  <cp:revision>4</cp:revision>
  <dcterms:created xsi:type="dcterms:W3CDTF">2022-04-06T01:23:00Z</dcterms:created>
  <dcterms:modified xsi:type="dcterms:W3CDTF">2022-04-06T05:10:00Z</dcterms:modified>
</cp:coreProperties>
</file>