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6" w:rsidRPr="00FC639B" w:rsidRDefault="00A857C6" w:rsidP="00FC639B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C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в кадастровом учете и государственной регистрации прав на объекты ИЖС и садовые дома</w:t>
      </w:r>
    </w:p>
    <w:bookmarkEnd w:id="0"/>
    <w:p w:rsidR="00A857C6" w:rsidRPr="00FC639B" w:rsidRDefault="00A857C6" w:rsidP="00A857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27.11.2018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proofErr w:type="gramStart"/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вступившим в силу с 04.08.2018, введен уведомительный порядок строительства объектов индивидуального жилищного строительства (далее – объект ИЖС) взамен ранее действовавшего разрешительного порядка, а также изменены отдельные положения Федерального закона от 13 июля 2015 г. №218-ФЗ «О государственной регистрации недвижимости»</w:t>
      </w:r>
      <w:proofErr w:type="gramEnd"/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Понятия «объект индивидуального жилищного строительства», «жилой дом», «индивидуальный жилой дом» с указанной даты применяются в одном значении. Государственный кадастровый учет созданных объектов ИЖС, садовых домов и государственная регистрация прав на них осуществляются по заявлению органа, уполномоченного на выдачу разрешений на строительство.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С 1 января 2019 года вступит в силу Федеральный закон от 29 июля 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 217-ФЗ), которым: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- исключаются понятия «дачный земельный участок», «жилое строение»; вводится понятие «садовый дом»;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- предусмотрено, что садовый дом может быть признан жилым, а жилой – садовым в порядке, предусмотренном Правительством Российской Федерации;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- расположенные на садовых земельных участках здания, сведения о которых внесены в ЕГРН до дня вступления в силу Закона №217-ФЗ с назначением «жилое», «жилое строение», признаются жилыми домами.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Разъясняя положения указанных законов, Минэкономразвития России подготовил письмо от 7 ноября 2018 г. № 32363-ВА/Д23и по вопросам кадастрового учета и государственной регистрации прав на объекты ИЖС и садовые дома.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В письме отмечено, что возведение гаражей, подсобных сооружений, хозяйственных построек, производственных, бытовых и иных зданий, обладающих признаками объекта недвижимости и являющихся объектами вспомогательного использования по отношению к основному объекту: ИЖС или садовому дому, на садовых (дачных) земельных участках, или на земельных участках, предназначенных </w:t>
      </w:r>
      <w:proofErr w:type="gramStart"/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для</w:t>
      </w:r>
      <w:proofErr w:type="gramEnd"/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индивидуального жилищного </w:t>
      </w: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lastRenderedPageBreak/>
        <w:t>строительства, или на приусадебных земельных участках осуществляется без получения разрешения на строительство и направления каких-либо уведомлений. Государственный кадастровый учет и государственная регистрация прав на такие объекты осуществляются на основании технического плана и правоустанавливающего документа на земельный участок, на котором они расположены. Причем представление правоустанавливающего документа на земельный участок не требуется, если право на такой земельный участок ранее зарегистрировано.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proofErr w:type="gramStart"/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Зарегистрированное до 1 января 2019 года право собственности граждан на хозяйственные строения и сооружения, которые являются объектами 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</w:t>
      </w:r>
      <w:proofErr w:type="gramEnd"/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С 1 января 2019 года на огородном участке не допускается возведение объектов капитального строительства и, соответственно, осуществление государственного кадастрового учета и государственной регистрации прав на них в порядке.</w:t>
      </w:r>
    </w:p>
    <w:p w:rsidR="00A857C6" w:rsidRPr="00FC639B" w:rsidRDefault="00A857C6" w:rsidP="00A857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Прокуратура </w:t>
      </w:r>
      <w:proofErr w:type="spellStart"/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Нижневартовского</w:t>
      </w:r>
      <w:proofErr w:type="spellEnd"/>
      <w:r w:rsidRPr="00FC639B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района        </w:t>
      </w:r>
    </w:p>
    <w:p w:rsidR="00567C54" w:rsidRPr="00FC639B" w:rsidRDefault="00567C54">
      <w:pPr>
        <w:rPr>
          <w:rFonts w:ascii="Times New Roman" w:hAnsi="Times New Roman" w:cs="Times New Roman"/>
          <w:sz w:val="28"/>
          <w:szCs w:val="28"/>
        </w:rPr>
      </w:pPr>
    </w:p>
    <w:sectPr w:rsidR="00567C54" w:rsidRPr="00FC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C6"/>
    <w:rsid w:val="00567C54"/>
    <w:rsid w:val="00A857C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857C6"/>
  </w:style>
  <w:style w:type="paragraph" w:styleId="a3">
    <w:name w:val="Normal (Web)"/>
    <w:basedOn w:val="a"/>
    <w:uiPriority w:val="99"/>
    <w:semiHidden/>
    <w:unhideWhenUsed/>
    <w:rsid w:val="00A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857C6"/>
  </w:style>
  <w:style w:type="paragraph" w:styleId="a3">
    <w:name w:val="Normal (Web)"/>
    <w:basedOn w:val="a"/>
    <w:uiPriority w:val="99"/>
    <w:semiHidden/>
    <w:unhideWhenUsed/>
    <w:rsid w:val="00A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3</cp:revision>
  <dcterms:created xsi:type="dcterms:W3CDTF">2018-12-06T09:51:00Z</dcterms:created>
  <dcterms:modified xsi:type="dcterms:W3CDTF">2018-12-21T07:29:00Z</dcterms:modified>
</cp:coreProperties>
</file>