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667AE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16 </w:t>
      </w:r>
      <w:r w:rsidR="00592DC0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335086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22BE0" w:rsidRDefault="009403F2" w:rsidP="00C667A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A04354">
        <w:rPr>
          <w:rFonts w:eastAsia="Calibri"/>
          <w:lang w:eastAsia="en-US"/>
        </w:rPr>
        <w:t>Постановление администрации сельского поселения Светлый № 4</w:t>
      </w:r>
      <w:r w:rsidR="00C667AE">
        <w:rPr>
          <w:rFonts w:eastAsia="Calibri"/>
          <w:lang w:eastAsia="en-US"/>
        </w:rPr>
        <w:t>7</w:t>
      </w:r>
      <w:r w:rsidR="00A04354">
        <w:rPr>
          <w:rFonts w:eastAsia="Calibri"/>
          <w:lang w:eastAsia="en-US"/>
        </w:rPr>
        <w:t xml:space="preserve"> от 0</w:t>
      </w:r>
      <w:r w:rsidR="00C667AE">
        <w:rPr>
          <w:rFonts w:eastAsia="Calibri"/>
          <w:lang w:eastAsia="en-US"/>
        </w:rPr>
        <w:t>7</w:t>
      </w:r>
      <w:r w:rsidR="00A04354">
        <w:rPr>
          <w:rFonts w:eastAsia="Calibri"/>
          <w:lang w:eastAsia="en-US"/>
        </w:rPr>
        <w:t>.06.2023  «</w:t>
      </w:r>
      <w:r w:rsidR="00C667AE" w:rsidRPr="00C667AE">
        <w:rPr>
          <w:rFonts w:eastAsia="Calibri"/>
          <w:lang w:eastAsia="en-US"/>
        </w:rPr>
        <w:t>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2024 года по 2026 год</w:t>
      </w:r>
      <w:proofErr w:type="gramStart"/>
      <w:r w:rsidR="00A04354" w:rsidRPr="00C667AE">
        <w:rPr>
          <w:rFonts w:eastAsia="Calibri"/>
          <w:lang w:eastAsia="en-US"/>
        </w:rPr>
        <w:t>.</w:t>
      </w:r>
      <w:r w:rsidR="00335086" w:rsidRPr="00C667AE">
        <w:rPr>
          <w:rFonts w:eastAsia="Calibri"/>
          <w:lang w:eastAsia="en-US"/>
        </w:rPr>
        <w:t>»</w:t>
      </w:r>
      <w:proofErr w:type="gramEnd"/>
    </w:p>
    <w:p w:rsidR="00C667AE" w:rsidRDefault="00C667AE" w:rsidP="00C667A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48 от 15.06.2023  «</w:t>
      </w:r>
      <w:r w:rsidRPr="00C667AE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20.06.2011 № 16 «О создании Общественного координационного совета по малому предпринимательству»</w:t>
      </w:r>
      <w:r>
        <w:rPr>
          <w:rFonts w:eastAsia="Calibri"/>
          <w:lang w:eastAsia="en-US"/>
        </w:rPr>
        <w:t>»</w:t>
      </w:r>
    </w:p>
    <w:p w:rsidR="00C667AE" w:rsidRDefault="00C667AE" w:rsidP="008F7B82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4</w:t>
      </w:r>
      <w:r w:rsidR="008F7B8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от 15.06.2023 «</w:t>
      </w:r>
      <w:r w:rsidR="008F7B82" w:rsidRPr="008F7B82">
        <w:rPr>
          <w:rFonts w:eastAsia="Calibri"/>
          <w:lang w:eastAsia="en-US"/>
        </w:rPr>
        <w:t>Об утверждении Положения о порядке планирования и принятия решений об условиях приватизации имущества муниципального образования сельское поселение Светлый</w:t>
      </w:r>
      <w:bookmarkStart w:id="0" w:name="_GoBack"/>
      <w:bookmarkEnd w:id="0"/>
      <w:r>
        <w:rPr>
          <w:rFonts w:eastAsia="Calibri"/>
          <w:lang w:eastAsia="en-US"/>
        </w:rPr>
        <w:t>»</w:t>
      </w:r>
    </w:p>
    <w:p w:rsidR="00C667AE" w:rsidRDefault="00C667AE" w:rsidP="00C667AE">
      <w:pPr>
        <w:jc w:val="both"/>
        <w:rPr>
          <w:rFonts w:eastAsia="Calibri"/>
          <w:lang w:eastAsia="en-US"/>
        </w:rPr>
      </w:pPr>
    </w:p>
    <w:p w:rsidR="00C667AE" w:rsidRDefault="00C667AE" w:rsidP="00C667AE">
      <w:pPr>
        <w:jc w:val="both"/>
        <w:rPr>
          <w:rFonts w:eastAsia="Calibri"/>
          <w:lang w:eastAsia="en-US"/>
        </w:rPr>
      </w:pPr>
    </w:p>
    <w:p w:rsidR="00C667AE" w:rsidRPr="00C667AE" w:rsidRDefault="00C667AE" w:rsidP="00C667A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  <w:sectPr w:rsidR="00C667AE" w:rsidRPr="00C667AE" w:rsidSect="00BA67D6">
          <w:headerReference w:type="default" r:id="rId9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C667AE" w:rsidRPr="00444634" w:rsidRDefault="00C667AE" w:rsidP="00C667AE">
      <w:pPr>
        <w:pStyle w:val="14"/>
        <w:spacing w:line="240" w:lineRule="auto"/>
        <w:jc w:val="center"/>
      </w:pPr>
      <w:bookmarkStart w:id="1" w:name="_Toc6145702"/>
      <w:bookmarkStart w:id="2" w:name="_Toc221294344"/>
      <w:bookmarkStart w:id="3" w:name="_Toc221294463"/>
      <w:bookmarkStart w:id="4" w:name="_Toc221295012"/>
      <w:bookmarkStart w:id="5" w:name="_Toc222055272"/>
      <w:bookmarkStart w:id="6" w:name="_Toc222057534"/>
      <w:bookmarkStart w:id="7" w:name="_Toc222057814"/>
      <w:bookmarkStart w:id="8" w:name="_Toc222057954"/>
      <w:bookmarkStart w:id="9" w:name="_Toc222060710"/>
      <w:bookmarkStart w:id="10" w:name="_Toc222119549"/>
      <w:bookmarkStart w:id="11" w:name="_Toc222143724"/>
      <w:bookmarkStart w:id="12" w:name="_Toc222143895"/>
      <w:bookmarkStart w:id="13" w:name="_Toc240099466"/>
      <w:bookmarkStart w:id="14" w:name="_Toc240099650"/>
      <w:r w:rsidRPr="00444634">
        <w:lastRenderedPageBreak/>
        <w:t>АДМИНИСТРАЦИЯ</w:t>
      </w:r>
    </w:p>
    <w:p w:rsidR="00C667AE" w:rsidRPr="00444634" w:rsidRDefault="00C667AE" w:rsidP="00C667AE">
      <w:pPr>
        <w:pStyle w:val="14"/>
        <w:spacing w:line="240" w:lineRule="auto"/>
        <w:jc w:val="center"/>
      </w:pPr>
      <w:r w:rsidRPr="00444634">
        <w:t xml:space="preserve">СЕЛЬСКОГО ПОСЕЛЕНИЯ </w:t>
      </w:r>
      <w:proofErr w:type="gramStart"/>
      <w:r w:rsidRPr="00444634">
        <w:t>СВЕТЛЫЙ</w:t>
      </w:r>
      <w:proofErr w:type="gramEnd"/>
    </w:p>
    <w:p w:rsidR="00C667AE" w:rsidRPr="00444634" w:rsidRDefault="00C667AE" w:rsidP="00C667AE">
      <w:pPr>
        <w:pStyle w:val="14"/>
        <w:spacing w:line="240" w:lineRule="auto"/>
        <w:jc w:val="center"/>
      </w:pPr>
      <w:r w:rsidRPr="00444634">
        <w:t>Березовского района</w:t>
      </w:r>
    </w:p>
    <w:p w:rsidR="00C667AE" w:rsidRPr="00444634" w:rsidRDefault="00C667AE" w:rsidP="00C667AE">
      <w:pPr>
        <w:pStyle w:val="14"/>
        <w:spacing w:line="240" w:lineRule="auto"/>
        <w:jc w:val="center"/>
      </w:pPr>
      <w:r w:rsidRPr="00444634">
        <w:t>Ханты-Мансийского Автономного Округа-Югры</w:t>
      </w:r>
    </w:p>
    <w:p w:rsidR="00C667AE" w:rsidRPr="00444634" w:rsidRDefault="00C667AE" w:rsidP="00C667AE">
      <w:pPr>
        <w:pStyle w:val="14"/>
        <w:spacing w:line="240" w:lineRule="auto"/>
        <w:jc w:val="center"/>
        <w:rPr>
          <w:b/>
        </w:rPr>
      </w:pPr>
    </w:p>
    <w:p w:rsidR="00C667AE" w:rsidRPr="00444634" w:rsidRDefault="00C667AE" w:rsidP="00C667AE">
      <w:pPr>
        <w:pStyle w:val="14"/>
        <w:spacing w:line="240" w:lineRule="auto"/>
        <w:jc w:val="center"/>
      </w:pPr>
      <w:r w:rsidRPr="00444634">
        <w:t>ПОСТАНОВЛЕНИЕ</w:t>
      </w:r>
    </w:p>
    <w:p w:rsidR="00C667AE" w:rsidRPr="00444634" w:rsidRDefault="00C667AE" w:rsidP="00C667AE">
      <w:pPr>
        <w:pStyle w:val="14"/>
        <w:spacing w:line="240" w:lineRule="auto"/>
        <w:rPr>
          <w:b/>
        </w:rPr>
      </w:pPr>
    </w:p>
    <w:p w:rsidR="00C667AE" w:rsidRPr="00444634" w:rsidRDefault="00C667AE" w:rsidP="00C667AE">
      <w:pPr>
        <w:pStyle w:val="14"/>
        <w:spacing w:line="240" w:lineRule="auto"/>
        <w:ind w:firstLine="0"/>
        <w:rPr>
          <w:noProof/>
        </w:rPr>
      </w:pPr>
      <w:r w:rsidRPr="00444634">
        <w:rPr>
          <w:noProof/>
          <w:u w:val="single"/>
        </w:rPr>
        <w:t xml:space="preserve">от </w:t>
      </w:r>
      <w:r>
        <w:rPr>
          <w:noProof/>
          <w:u w:val="single"/>
        </w:rPr>
        <w:t>07</w:t>
      </w:r>
      <w:r w:rsidRPr="00444634">
        <w:rPr>
          <w:noProof/>
          <w:u w:val="single"/>
        </w:rPr>
        <w:t>.</w:t>
      </w:r>
      <w:r>
        <w:rPr>
          <w:noProof/>
          <w:u w:val="single"/>
        </w:rPr>
        <w:t>06.2023</w:t>
      </w:r>
      <w:r w:rsidRPr="00444634">
        <w:rPr>
          <w:noProof/>
        </w:rPr>
        <w:tab/>
      </w:r>
      <w:r w:rsidRPr="00444634">
        <w:rPr>
          <w:noProof/>
        </w:rPr>
        <w:tab/>
      </w:r>
      <w:r w:rsidRPr="00444634">
        <w:rPr>
          <w:noProof/>
        </w:rPr>
        <w:tab/>
      </w:r>
      <w:r w:rsidRPr="00444634">
        <w:rPr>
          <w:noProof/>
        </w:rPr>
        <w:tab/>
      </w:r>
      <w:r w:rsidRPr="00444634">
        <w:rPr>
          <w:noProof/>
        </w:rPr>
        <w:tab/>
      </w:r>
      <w:r w:rsidRPr="004446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№ 47</w:t>
      </w:r>
    </w:p>
    <w:p w:rsidR="00C667AE" w:rsidRPr="00444634" w:rsidRDefault="00C667AE" w:rsidP="00C667AE">
      <w:pPr>
        <w:pStyle w:val="14"/>
        <w:spacing w:line="240" w:lineRule="auto"/>
        <w:ind w:firstLine="0"/>
        <w:rPr>
          <w:noProof/>
        </w:rPr>
      </w:pPr>
      <w:r w:rsidRPr="00444634">
        <w:rPr>
          <w:noProof/>
        </w:rPr>
        <w:t xml:space="preserve"> п. Светлый</w:t>
      </w:r>
    </w:p>
    <w:p w:rsidR="00C667AE" w:rsidRPr="00444634" w:rsidRDefault="00C667AE" w:rsidP="00C667AE">
      <w:pPr>
        <w:pStyle w:val="14"/>
        <w:spacing w:line="240" w:lineRule="auto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67AE" w:rsidTr="00C667AE">
        <w:tc>
          <w:tcPr>
            <w:tcW w:w="5211" w:type="dxa"/>
          </w:tcPr>
          <w:p w:rsidR="00C667AE" w:rsidRDefault="00C667AE" w:rsidP="00C667AE">
            <w:pPr>
              <w:pStyle w:val="14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</w:t>
            </w:r>
            <w:r>
              <w:rPr>
                <w:b/>
              </w:rPr>
              <w:br/>
              <w:t xml:space="preserve">на трехлетний период с 2024 года </w:t>
            </w:r>
            <w:r>
              <w:rPr>
                <w:b/>
              </w:rPr>
              <w:br/>
              <w:t>по 2026 год</w:t>
            </w:r>
          </w:p>
        </w:tc>
      </w:tr>
    </w:tbl>
    <w:p w:rsidR="00C667AE" w:rsidRDefault="00C667AE" w:rsidP="00C667AE">
      <w:pPr>
        <w:pStyle w:val="14"/>
        <w:spacing w:line="240" w:lineRule="auto"/>
        <w:ind w:firstLine="0"/>
        <w:rPr>
          <w:b/>
        </w:rPr>
      </w:pPr>
    </w:p>
    <w:p w:rsidR="00C667AE" w:rsidRDefault="00C667AE" w:rsidP="00C667AE">
      <w:pPr>
        <w:pStyle w:val="14"/>
        <w:tabs>
          <w:tab w:val="clear" w:pos="1276"/>
          <w:tab w:val="left" w:pos="709"/>
        </w:tabs>
        <w:spacing w:line="276" w:lineRule="auto"/>
        <w:ind w:firstLine="0"/>
      </w:pPr>
      <w:r>
        <w:rPr>
          <w:b/>
        </w:rPr>
        <w:tab/>
      </w:r>
      <w:proofErr w:type="gramStart"/>
      <w:r w:rsidRPr="00D254EE">
        <w:t>В соответствии</w:t>
      </w:r>
      <w:r>
        <w:t xml:space="preserve"> с Федеральным законом от 23 ноября 2009 года </w:t>
      </w:r>
      <w:r>
        <w:br/>
        <w:t xml:space="preserve">«Об энергосбережении и о повышении энергетической эффективности </w:t>
      </w:r>
      <w:r>
        <w:br/>
        <w:t>и о внесении изменений в отдельные</w:t>
      </w:r>
      <w:r w:rsidRPr="00D254EE">
        <w:t xml:space="preserve"> №131-ФЗ «Об общих принципах организации местного самоуправления в Российской Федерации», </w:t>
      </w:r>
      <w:r>
        <w:t>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</w:t>
      </w:r>
      <w:proofErr w:type="gramEnd"/>
      <w:r>
        <w:t xml:space="preserve"> </w:t>
      </w:r>
      <w:proofErr w:type="gramStart"/>
      <w:r>
        <w:t xml:space="preserve">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№ 914 «О внесении изменений в требования </w:t>
      </w:r>
      <w:r>
        <w:br/>
        <w:t xml:space="preserve">к снижению государственными (муниципальными) учреждениями </w:t>
      </w:r>
      <w:r>
        <w:br/>
        <w:t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</w:t>
      </w:r>
      <w:proofErr w:type="gramEnd"/>
      <w:r>
        <w:t xml:space="preserve"> </w:t>
      </w:r>
      <w:proofErr w:type="gramStart"/>
      <w:r>
        <w:t xml:space="preserve">приказом Министерства экономического развития Российской Федерации от 15 июля 2020 года № 425 «Об утверждении методических рекомендаций </w:t>
      </w:r>
      <w:r>
        <w:br/>
        <w:t xml:space="preserve"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</w:t>
      </w:r>
      <w:proofErr w:type="spellStart"/>
      <w:r>
        <w:t>энергоэффективности</w:t>
      </w:r>
      <w:proofErr w:type="spellEnd"/>
      <w:r>
        <w:t xml:space="preserve"> государственных (муниципальных) учреждений,</w:t>
      </w:r>
      <w:proofErr w:type="gramEnd"/>
    </w:p>
    <w:p w:rsidR="00C667AE" w:rsidRDefault="00C667AE" w:rsidP="00C667AE">
      <w:pPr>
        <w:pStyle w:val="14"/>
        <w:spacing w:before="240" w:after="240" w:line="240" w:lineRule="auto"/>
        <w:jc w:val="center"/>
      </w:pPr>
      <w:r w:rsidRPr="00444634">
        <w:t>ПОСТАНОВЛЯЮ:</w:t>
      </w:r>
    </w:p>
    <w:p w:rsidR="00C667AE" w:rsidRDefault="00C667AE" w:rsidP="00C667AE">
      <w:pPr>
        <w:pStyle w:val="14"/>
        <w:numPr>
          <w:ilvl w:val="0"/>
          <w:numId w:val="42"/>
        </w:numPr>
        <w:tabs>
          <w:tab w:val="clear" w:pos="1276"/>
          <w:tab w:val="left" w:pos="709"/>
        </w:tabs>
        <w:spacing w:line="276" w:lineRule="auto"/>
        <w:ind w:left="0" w:firstLine="709"/>
      </w:pPr>
      <w:r>
        <w:lastRenderedPageBreak/>
        <w:t xml:space="preserve">Установить целевой уровень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</w:t>
      </w:r>
      <w:r>
        <w:br/>
        <w:t>с 2024 по 2026 год, согласно приложению.</w:t>
      </w:r>
    </w:p>
    <w:p w:rsidR="00C667AE" w:rsidRPr="00F65135" w:rsidRDefault="00C667AE" w:rsidP="00C667AE">
      <w:pPr>
        <w:pStyle w:val="14"/>
        <w:numPr>
          <w:ilvl w:val="0"/>
          <w:numId w:val="42"/>
        </w:numPr>
        <w:tabs>
          <w:tab w:val="left" w:pos="709"/>
        </w:tabs>
        <w:spacing w:line="276" w:lineRule="auto"/>
        <w:ind w:left="0" w:firstLine="709"/>
      </w:pPr>
      <w:r w:rsidRPr="00F65135">
        <w:t>Опубликовать настоящее постановление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F65135">
        <w:t>Светловский</w:t>
      </w:r>
      <w:proofErr w:type="spellEnd"/>
      <w:r w:rsidRPr="00F65135">
        <w:t xml:space="preserve"> Вестник» и обеспечить его размещение </w:t>
      </w:r>
      <w:r w:rsidRPr="00F65135">
        <w:br/>
        <w:t xml:space="preserve">на официальном сайте муниципального образования сельское поселение Светлый в информационно-телекоммуникационной сети «Интернет» </w:t>
      </w:r>
      <w:r w:rsidRPr="00F65135">
        <w:br/>
        <w:t xml:space="preserve">по адресу: </w:t>
      </w:r>
      <w:hyperlink r:id="rId10" w:history="1">
        <w:r w:rsidRPr="00F65135">
          <w:rPr>
            <w:rStyle w:val="a8"/>
          </w:rPr>
          <w:t>www.admsvetlyi.ru</w:t>
        </w:r>
      </w:hyperlink>
      <w:r w:rsidRPr="00F65135">
        <w:t>.</w:t>
      </w:r>
    </w:p>
    <w:p w:rsidR="00C667AE" w:rsidRDefault="00C667AE" w:rsidP="00C667AE">
      <w:pPr>
        <w:pStyle w:val="14"/>
        <w:numPr>
          <w:ilvl w:val="0"/>
          <w:numId w:val="42"/>
        </w:numPr>
        <w:tabs>
          <w:tab w:val="left" w:pos="709"/>
        </w:tabs>
        <w:spacing w:line="276" w:lineRule="auto"/>
        <w:ind w:left="0" w:firstLine="709"/>
      </w:pPr>
      <w:r w:rsidRPr="0072455B">
        <w:t xml:space="preserve">Настоящее постановление вступает в силу </w:t>
      </w:r>
      <w:r>
        <w:t xml:space="preserve">с момента </w:t>
      </w:r>
      <w:r>
        <w:br/>
        <w:t>его подписания.</w:t>
      </w:r>
    </w:p>
    <w:p w:rsidR="00C667AE" w:rsidRDefault="00C667AE" w:rsidP="00C667AE">
      <w:pPr>
        <w:pStyle w:val="14"/>
        <w:numPr>
          <w:ilvl w:val="0"/>
          <w:numId w:val="42"/>
        </w:numPr>
        <w:tabs>
          <w:tab w:val="left" w:pos="709"/>
        </w:tabs>
        <w:spacing w:line="276" w:lineRule="auto"/>
        <w:ind w:left="0" w:firstLine="709"/>
      </w:pPr>
      <w:proofErr w:type="gramStart"/>
      <w:r w:rsidRPr="0072455B">
        <w:t>Контроль за</w:t>
      </w:r>
      <w:proofErr w:type="gramEnd"/>
      <w:r w:rsidRPr="0072455B">
        <w:t xml:space="preserve"> исполнением постановления оставляю за собой</w:t>
      </w:r>
      <w:r>
        <w:t>.</w:t>
      </w:r>
    </w:p>
    <w:p w:rsidR="00C667AE" w:rsidRDefault="00C667AE" w:rsidP="00C667AE">
      <w:pPr>
        <w:tabs>
          <w:tab w:val="left" w:pos="1134"/>
        </w:tabs>
        <w:ind w:firstLine="709"/>
        <w:rPr>
          <w:sz w:val="28"/>
          <w:szCs w:val="28"/>
        </w:rPr>
      </w:pPr>
    </w:p>
    <w:p w:rsidR="00C667AE" w:rsidRPr="0072455B" w:rsidRDefault="00C667AE" w:rsidP="00C667AE">
      <w:pPr>
        <w:tabs>
          <w:tab w:val="left" w:pos="1134"/>
        </w:tabs>
        <w:ind w:firstLine="709"/>
        <w:rPr>
          <w:sz w:val="28"/>
          <w:szCs w:val="28"/>
        </w:rPr>
      </w:pPr>
    </w:p>
    <w:p w:rsidR="00C667AE" w:rsidRPr="002C148E" w:rsidRDefault="00C667AE" w:rsidP="00C667AE">
      <w:pPr>
        <w:ind w:firstLine="709"/>
        <w:rPr>
          <w:b/>
          <w:caps/>
          <w:shd w:val="clear" w:color="auto" w:fill="FEFFFE"/>
        </w:rPr>
      </w:pPr>
      <w:r>
        <w:rPr>
          <w:sz w:val="28"/>
          <w:szCs w:val="28"/>
        </w:rPr>
        <w:t>Глава</w:t>
      </w:r>
      <w:r w:rsidRPr="0072455B">
        <w:rPr>
          <w:sz w:val="28"/>
          <w:szCs w:val="28"/>
        </w:rPr>
        <w:t xml:space="preserve"> сельского поселения </w:t>
      </w:r>
      <w:proofErr w:type="gramStart"/>
      <w:r w:rsidRPr="0072455B">
        <w:rPr>
          <w:sz w:val="28"/>
          <w:szCs w:val="28"/>
        </w:rPr>
        <w:t>Светлый</w:t>
      </w:r>
      <w:proofErr w:type="gramEnd"/>
      <w:r w:rsidRPr="0072455B">
        <w:rPr>
          <w:sz w:val="28"/>
          <w:szCs w:val="28"/>
        </w:rPr>
        <w:tab/>
      </w:r>
      <w:r w:rsidRPr="0072455B">
        <w:rPr>
          <w:sz w:val="28"/>
          <w:szCs w:val="28"/>
        </w:rPr>
        <w:tab/>
      </w:r>
      <w:r w:rsidRPr="0072455B">
        <w:rPr>
          <w:sz w:val="28"/>
          <w:szCs w:val="28"/>
        </w:rP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8"/>
          <w:szCs w:val="28"/>
        </w:rPr>
        <w:t>Ф.К. Шагимухаметов</w:t>
      </w: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C667AE" w:rsidRPr="00C667AE" w:rsidRDefault="00C667AE" w:rsidP="00C667AE">
      <w:pPr>
        <w:spacing w:line="276" w:lineRule="auto"/>
        <w:jc w:val="right"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>Приложение</w:t>
      </w:r>
    </w:p>
    <w:p w:rsidR="00C667AE" w:rsidRPr="00C667AE" w:rsidRDefault="00C667AE" w:rsidP="00C667AE">
      <w:pPr>
        <w:spacing w:line="276" w:lineRule="auto"/>
        <w:jc w:val="right"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>к постановлению № 47 от 07.06.2023</w:t>
      </w:r>
    </w:p>
    <w:p w:rsidR="00C667AE" w:rsidRPr="00C667AE" w:rsidRDefault="00C667AE" w:rsidP="00C667AE">
      <w:pPr>
        <w:spacing w:line="276" w:lineRule="auto"/>
        <w:jc w:val="right"/>
        <w:rPr>
          <w:rFonts w:eastAsiaTheme="minorHAnsi"/>
          <w:lang w:eastAsia="en-US"/>
        </w:rPr>
      </w:pPr>
    </w:p>
    <w:p w:rsidR="00C667AE" w:rsidRPr="00C667AE" w:rsidRDefault="00C667AE" w:rsidP="00C667AE">
      <w:pPr>
        <w:spacing w:line="276" w:lineRule="auto"/>
        <w:jc w:val="center"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 xml:space="preserve">Целевые уровни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</w:t>
      </w:r>
      <w:r w:rsidRPr="00C667AE">
        <w:rPr>
          <w:rFonts w:eastAsiaTheme="minorHAnsi"/>
          <w:lang w:eastAsia="en-US"/>
        </w:rPr>
        <w:br/>
        <w:t>на трехлетний период с 2024 года по 2026 год</w:t>
      </w:r>
    </w:p>
    <w:p w:rsidR="00C667AE" w:rsidRPr="00C667AE" w:rsidRDefault="00C667AE" w:rsidP="00C667AE">
      <w:pPr>
        <w:spacing w:line="276" w:lineRule="auto"/>
        <w:jc w:val="center"/>
        <w:rPr>
          <w:rFonts w:eastAsiaTheme="minorHAnsi"/>
          <w:lang w:eastAsia="en-US"/>
        </w:rPr>
      </w:pPr>
    </w:p>
    <w:p w:rsidR="00C667AE" w:rsidRPr="00C667AE" w:rsidRDefault="00C667AE" w:rsidP="00C667AE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C667AE">
        <w:rPr>
          <w:rFonts w:eastAsiaTheme="minorHAnsi"/>
          <w:lang w:eastAsia="en-US"/>
        </w:rPr>
        <w:t>Администрация сельского поселения Светлый, 628147, Ханты-Мансийский автономный округ – Югра, Березовский район, п. Светлый, ул. Набережная, д. 10</w:t>
      </w:r>
      <w:proofErr w:type="gramEnd"/>
    </w:p>
    <w:p w:rsidR="00C667AE" w:rsidRPr="00C667AE" w:rsidRDefault="00C667AE" w:rsidP="00C667AE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298"/>
        <w:gridCol w:w="1296"/>
        <w:gridCol w:w="1226"/>
        <w:gridCol w:w="1115"/>
        <w:gridCol w:w="1115"/>
        <w:gridCol w:w="1336"/>
        <w:gridCol w:w="1336"/>
        <w:gridCol w:w="1336"/>
      </w:tblGrid>
      <w:tr w:rsidR="00C667AE" w:rsidRPr="00C667AE" w:rsidTr="00C667AE">
        <w:trPr>
          <w:trHeight w:val="1060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Удельное годовое значение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Уровень высокой эффективности (</w:t>
            </w:r>
            <w:proofErr w:type="spellStart"/>
            <w:r w:rsidRPr="00C667AE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667A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Потенциал снижения потребления 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Целевой уровень экономии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и второй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трехлетний период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C667AE">
              <w:rPr>
                <w:rFonts w:eastAsiaTheme="minorHAnsi"/>
                <w:lang w:eastAsia="en-US"/>
              </w:rPr>
              <w:lastRenderedPageBreak/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21,84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29,7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Потребление горячей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0,77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2,3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холодной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0,69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5,2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кВтч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19,00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природного газа, м3/м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Потребление моторного топлива, тут/</w:t>
            </w:r>
            <w:proofErr w:type="gramStart"/>
            <w:r w:rsidRPr="00C667AE">
              <w:rPr>
                <w:rFonts w:eastAsiaTheme="minorHAnsi"/>
                <w:lang w:eastAsia="en-US"/>
              </w:rPr>
              <w:t>л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</w:tbl>
    <w:p w:rsidR="00C667AE" w:rsidRPr="00C667AE" w:rsidRDefault="00C667AE" w:rsidP="00C667AE">
      <w:pPr>
        <w:spacing w:line="276" w:lineRule="auto"/>
        <w:jc w:val="center"/>
        <w:rPr>
          <w:rFonts w:eastAsiaTheme="minorHAnsi"/>
          <w:lang w:eastAsia="en-US"/>
        </w:rPr>
      </w:pPr>
    </w:p>
    <w:p w:rsidR="00C667AE" w:rsidRPr="00C667AE" w:rsidRDefault="00C667AE" w:rsidP="00C667AE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C667AE">
        <w:rPr>
          <w:rFonts w:eastAsiaTheme="minorHAnsi"/>
          <w:lang w:eastAsia="en-US"/>
        </w:rPr>
        <w:t>Администрация сельского поселения Светлый, 628147, Ханты-Мансийский автономный округ – Югра, Березовский район, п. Светлый, ул. Первопроходцев, д. 32</w:t>
      </w:r>
      <w:proofErr w:type="gramEnd"/>
    </w:p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298"/>
        <w:gridCol w:w="1296"/>
        <w:gridCol w:w="1226"/>
        <w:gridCol w:w="1115"/>
        <w:gridCol w:w="1115"/>
        <w:gridCol w:w="1336"/>
        <w:gridCol w:w="1336"/>
        <w:gridCol w:w="1336"/>
      </w:tblGrid>
      <w:tr w:rsidR="00C667AE" w:rsidRPr="00C667AE" w:rsidTr="00C667AE">
        <w:trPr>
          <w:trHeight w:val="1133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Удельное годовое значение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Уровень высокой эффективности (</w:t>
            </w:r>
            <w:proofErr w:type="spellStart"/>
            <w:r w:rsidRPr="00C667AE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667A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Потенциал снижения потребления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Целевой уровень экономии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и второй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трехлетний период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9,18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29,7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горячей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холодной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кВтч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2,24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природного газа, </w:t>
            </w:r>
            <w:r w:rsidRPr="00C667AE">
              <w:rPr>
                <w:rFonts w:eastAsiaTheme="minorHAnsi"/>
                <w:lang w:eastAsia="en-US"/>
              </w:rPr>
              <w:lastRenderedPageBreak/>
              <w:t>м3/м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требование по снижению потреблен</w:t>
            </w:r>
            <w:r w:rsidRPr="00C667AE">
              <w:rPr>
                <w:rFonts w:eastAsiaTheme="minorHAnsi"/>
                <w:lang w:eastAsia="en-US"/>
              </w:rPr>
              <w:lastRenderedPageBreak/>
              <w:t>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моторного топлива, тут/</w:t>
            </w:r>
            <w:proofErr w:type="gramStart"/>
            <w:r w:rsidRPr="00C667AE">
              <w:rPr>
                <w:rFonts w:eastAsiaTheme="minorHAnsi"/>
                <w:lang w:eastAsia="en-US"/>
              </w:rPr>
              <w:t>л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</w:tbl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p w:rsidR="00C667AE" w:rsidRPr="00C667AE" w:rsidRDefault="00C667AE" w:rsidP="00C667AE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C667AE">
        <w:rPr>
          <w:rFonts w:eastAsiaTheme="minorHAnsi"/>
          <w:lang w:eastAsia="en-US"/>
        </w:rPr>
        <w:t xml:space="preserve">МКУ ХЭС администрации </w:t>
      </w:r>
      <w:proofErr w:type="spellStart"/>
      <w:r w:rsidRPr="00C667AE">
        <w:rPr>
          <w:rFonts w:eastAsiaTheme="minorHAnsi"/>
          <w:lang w:eastAsia="en-US"/>
        </w:rPr>
        <w:t>спСветлый</w:t>
      </w:r>
      <w:proofErr w:type="spellEnd"/>
      <w:r w:rsidRPr="00C667AE">
        <w:rPr>
          <w:rFonts w:eastAsiaTheme="minorHAnsi"/>
          <w:lang w:eastAsia="en-US"/>
        </w:rPr>
        <w:t>, 628147, Ханты-Мансийский автономный округ – Югра, Березовский район, п. Светлый, ул. Набережная, д. 10 б</w:t>
      </w:r>
      <w:proofErr w:type="gramEnd"/>
    </w:p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394"/>
        <w:gridCol w:w="1390"/>
        <w:gridCol w:w="1314"/>
        <w:gridCol w:w="1192"/>
        <w:gridCol w:w="1192"/>
        <w:gridCol w:w="1192"/>
        <w:gridCol w:w="1192"/>
        <w:gridCol w:w="1192"/>
      </w:tblGrid>
      <w:tr w:rsidR="00C667AE" w:rsidRPr="00C667AE" w:rsidTr="00C667AE">
        <w:trPr>
          <w:trHeight w:val="1156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Удельное годовое значение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Уровень высокой эффективности (</w:t>
            </w:r>
            <w:proofErr w:type="spellStart"/>
            <w:r w:rsidRPr="00C667AE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667A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Потенциал снижения потребления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Целевой уровень экономии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и второй год</w:t>
            </w:r>
          </w:p>
        </w:tc>
        <w:tc>
          <w:tcPr>
            <w:tcW w:w="266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трехлетний период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тепловой энергии на отопление и вентиляци</w:t>
            </w:r>
            <w:r w:rsidRPr="00C667AE">
              <w:rPr>
                <w:rFonts w:eastAsiaTheme="minorHAnsi"/>
                <w:lang w:eastAsia="en-US"/>
              </w:rPr>
              <w:lastRenderedPageBreak/>
              <w:t xml:space="preserve">ю,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Потребление горячей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холодной воды, м3/чел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кВтч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41,28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40,66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40,04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38,80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природного газа, м3/м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5620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Потребление моторного топлива, тут/</w:t>
            </w:r>
            <w:proofErr w:type="gramStart"/>
            <w:r w:rsidRPr="00C667AE">
              <w:rPr>
                <w:rFonts w:eastAsiaTheme="minorHAnsi"/>
                <w:lang w:eastAsia="en-US"/>
              </w:rPr>
              <w:t>л</w:t>
            </w:r>
            <w:proofErr w:type="gramEnd"/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2660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</w:tbl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p w:rsidR="00C667AE" w:rsidRPr="00C667AE" w:rsidRDefault="00C667AE" w:rsidP="00C667AE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667AE">
        <w:rPr>
          <w:rFonts w:eastAsiaTheme="minorHAnsi"/>
          <w:lang w:eastAsia="en-US"/>
        </w:rPr>
        <w:t xml:space="preserve">Наименование учреждения: МКУ СДК "Пилигрим", 628147, Ханты-Мансийский автономный округ – Югра, Березовский район, </w:t>
      </w:r>
      <w:r w:rsidRPr="00C667AE">
        <w:rPr>
          <w:rFonts w:eastAsiaTheme="minorHAnsi"/>
          <w:lang w:eastAsia="en-US"/>
        </w:rPr>
        <w:br/>
        <w:t>п. Светлый, ул. Набережная, д. 21</w:t>
      </w:r>
      <w:proofErr w:type="gramStart"/>
      <w:r w:rsidRPr="00C667AE">
        <w:rPr>
          <w:rFonts w:eastAsiaTheme="minorHAnsi"/>
          <w:lang w:eastAsia="en-US"/>
        </w:rPr>
        <w:t xml:space="preserve"> В</w:t>
      </w:r>
      <w:proofErr w:type="gramEnd"/>
    </w:p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298"/>
        <w:gridCol w:w="1296"/>
        <w:gridCol w:w="1226"/>
        <w:gridCol w:w="1115"/>
        <w:gridCol w:w="1115"/>
        <w:gridCol w:w="1336"/>
        <w:gridCol w:w="1336"/>
        <w:gridCol w:w="1336"/>
      </w:tblGrid>
      <w:tr w:rsidR="00C667AE" w:rsidRPr="00C667AE" w:rsidTr="00C667AE">
        <w:trPr>
          <w:trHeight w:val="1171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1905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Удельное годовое значение</w:t>
            </w:r>
          </w:p>
        </w:tc>
        <w:tc>
          <w:tcPr>
            <w:tcW w:w="1797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Уровень высокой эффективности (</w:t>
            </w:r>
            <w:proofErr w:type="spellStart"/>
            <w:r w:rsidRPr="00C667AE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667A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625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Потенциал снижения потребления</w:t>
            </w:r>
          </w:p>
        </w:tc>
        <w:tc>
          <w:tcPr>
            <w:tcW w:w="1625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Целевой уровень экономии</w:t>
            </w:r>
          </w:p>
        </w:tc>
        <w:tc>
          <w:tcPr>
            <w:tcW w:w="196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год</w:t>
            </w:r>
          </w:p>
        </w:tc>
        <w:tc>
          <w:tcPr>
            <w:tcW w:w="196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первый и второй год</w:t>
            </w:r>
          </w:p>
        </w:tc>
        <w:tc>
          <w:tcPr>
            <w:tcW w:w="196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Целевой уровень снижения </w:t>
            </w:r>
            <w:r w:rsidRPr="00C667AE">
              <w:rPr>
                <w:rFonts w:eastAsiaTheme="minorHAnsi"/>
                <w:lang w:eastAsia="en-US"/>
              </w:rPr>
              <w:br/>
              <w:t>за трехлетний период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19,68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горячей воды, м3/чел</w:t>
            </w:r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0,31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холодной воды, м3/чел</w:t>
            </w:r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0,83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кВтч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15,64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18,2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Здание эффективно. Требование не устанавливается.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природного газа, </w:t>
            </w:r>
            <w:r w:rsidRPr="00C667AE">
              <w:rPr>
                <w:rFonts w:eastAsiaTheme="minorHAnsi"/>
                <w:lang w:eastAsia="en-US"/>
              </w:rPr>
              <w:lastRenderedPageBreak/>
              <w:t>м3/м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требование по снижению потреблен</w:t>
            </w:r>
            <w:r w:rsidRPr="00C667AE">
              <w:rPr>
                <w:rFonts w:eastAsiaTheme="minorHAnsi"/>
                <w:lang w:eastAsia="en-US"/>
              </w:rPr>
              <w:lastRenderedPageBreak/>
              <w:t>ия не устанавливается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C667AE">
              <w:rPr>
                <w:rFonts w:eastAsiaTheme="minorHAnsi"/>
                <w:lang w:eastAsia="en-US"/>
              </w:rPr>
              <w:t>Втч</w:t>
            </w:r>
            <w:proofErr w:type="spellEnd"/>
            <w:r w:rsidRPr="00C667AE">
              <w:rPr>
                <w:rFonts w:eastAsiaTheme="minorHAnsi"/>
                <w:lang w:eastAsia="en-US"/>
              </w:rPr>
              <w:t>/м</w:t>
            </w:r>
            <w:proofErr w:type="gramStart"/>
            <w:r w:rsidRPr="00C667AE">
              <w:rPr>
                <w:rFonts w:eastAsiaTheme="minorHAnsi"/>
                <w:lang w:eastAsia="en-US"/>
              </w:rPr>
              <w:t>2</w:t>
            </w:r>
            <w:proofErr w:type="gramEnd"/>
            <w:r w:rsidRPr="00C667AE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  <w:tr w:rsidR="00C667AE" w:rsidRPr="00C667AE" w:rsidTr="00C667AE">
        <w:trPr>
          <w:trHeight w:val="795"/>
        </w:trPr>
        <w:tc>
          <w:tcPr>
            <w:tcW w:w="1936" w:type="dxa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Потребление моторного топлива, тут/</w:t>
            </w:r>
            <w:proofErr w:type="gramStart"/>
            <w:r w:rsidRPr="00C667AE">
              <w:rPr>
                <w:rFonts w:eastAsiaTheme="minorHAnsi"/>
                <w:lang w:eastAsia="en-US"/>
              </w:rPr>
              <w:t>л</w:t>
            </w:r>
            <w:proofErr w:type="gramEnd"/>
          </w:p>
        </w:tc>
        <w:tc>
          <w:tcPr>
            <w:tcW w:w="190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797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625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  <w:tc>
          <w:tcPr>
            <w:tcW w:w="1966" w:type="dxa"/>
            <w:vAlign w:val="center"/>
            <w:hideMark/>
          </w:tcPr>
          <w:p w:rsidR="00C667AE" w:rsidRPr="00C667AE" w:rsidRDefault="00C667AE" w:rsidP="00C667AE">
            <w:pPr>
              <w:jc w:val="center"/>
              <w:rPr>
                <w:rFonts w:eastAsiaTheme="minorHAnsi"/>
                <w:lang w:eastAsia="en-US"/>
              </w:rPr>
            </w:pPr>
            <w:r w:rsidRPr="00C667AE">
              <w:rPr>
                <w:rFonts w:eastAsiaTheme="minorHAnsi"/>
                <w:lang w:eastAsia="en-US"/>
              </w:rPr>
              <w:t>неприменимо</w:t>
            </w:r>
          </w:p>
        </w:tc>
      </w:tr>
    </w:tbl>
    <w:p w:rsidR="00C667AE" w:rsidRPr="00C667AE" w:rsidRDefault="00C667AE" w:rsidP="00C667AE">
      <w:pPr>
        <w:spacing w:line="276" w:lineRule="auto"/>
        <w:jc w:val="both"/>
        <w:rPr>
          <w:rFonts w:eastAsiaTheme="minorHAnsi"/>
          <w:lang w:eastAsia="en-US"/>
        </w:rPr>
      </w:pPr>
    </w:p>
    <w:p w:rsidR="00335086" w:rsidRDefault="00335086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Pr="00C667AE" w:rsidRDefault="00C667AE" w:rsidP="00C667AE">
      <w:pPr>
        <w:tabs>
          <w:tab w:val="left" w:pos="0"/>
        </w:tabs>
        <w:jc w:val="center"/>
        <w:rPr>
          <w:sz w:val="28"/>
          <w:szCs w:val="28"/>
        </w:rPr>
      </w:pPr>
      <w:r w:rsidRPr="00C667AE">
        <w:rPr>
          <w:sz w:val="28"/>
          <w:szCs w:val="28"/>
        </w:rPr>
        <w:lastRenderedPageBreak/>
        <w:t>АДМИНИСТРАЦИЯ</w:t>
      </w:r>
    </w:p>
    <w:p w:rsidR="00C667AE" w:rsidRPr="00C667AE" w:rsidRDefault="00C667AE" w:rsidP="00C667AE">
      <w:pPr>
        <w:jc w:val="center"/>
        <w:rPr>
          <w:sz w:val="28"/>
          <w:szCs w:val="28"/>
        </w:rPr>
      </w:pPr>
      <w:r w:rsidRPr="00C667AE">
        <w:rPr>
          <w:sz w:val="28"/>
          <w:szCs w:val="28"/>
        </w:rPr>
        <w:t xml:space="preserve">СЕЛЬСКОГО ПОСЕЛЕНИЯ </w:t>
      </w:r>
      <w:proofErr w:type="gramStart"/>
      <w:r w:rsidRPr="00C667AE">
        <w:rPr>
          <w:sz w:val="28"/>
          <w:szCs w:val="28"/>
        </w:rPr>
        <w:t>СВЕТЛЫЙ</w:t>
      </w:r>
      <w:proofErr w:type="gramEnd"/>
    </w:p>
    <w:p w:rsidR="00C667AE" w:rsidRPr="00C667AE" w:rsidRDefault="00C667AE" w:rsidP="00C667AE">
      <w:pPr>
        <w:jc w:val="center"/>
        <w:rPr>
          <w:sz w:val="28"/>
          <w:szCs w:val="28"/>
        </w:rPr>
      </w:pPr>
      <w:proofErr w:type="spellStart"/>
      <w:r w:rsidRPr="00C667AE">
        <w:rPr>
          <w:sz w:val="28"/>
          <w:szCs w:val="28"/>
        </w:rPr>
        <w:t>Берёзовского</w:t>
      </w:r>
      <w:proofErr w:type="spellEnd"/>
      <w:r w:rsidRPr="00C667AE">
        <w:rPr>
          <w:sz w:val="28"/>
          <w:szCs w:val="28"/>
        </w:rPr>
        <w:t xml:space="preserve"> района</w:t>
      </w:r>
    </w:p>
    <w:p w:rsidR="00C667AE" w:rsidRPr="00C667AE" w:rsidRDefault="00C667AE" w:rsidP="00C667AE">
      <w:pPr>
        <w:jc w:val="center"/>
        <w:rPr>
          <w:sz w:val="28"/>
          <w:szCs w:val="28"/>
        </w:rPr>
      </w:pPr>
      <w:r w:rsidRPr="00C667AE">
        <w:rPr>
          <w:sz w:val="28"/>
          <w:szCs w:val="28"/>
        </w:rPr>
        <w:t>Ханты-Мансийского автономного округа - Югры</w:t>
      </w:r>
    </w:p>
    <w:p w:rsidR="00C667AE" w:rsidRPr="00C667AE" w:rsidRDefault="00C667AE" w:rsidP="00C667AE">
      <w:pPr>
        <w:jc w:val="center"/>
        <w:rPr>
          <w:sz w:val="28"/>
          <w:szCs w:val="28"/>
        </w:rPr>
      </w:pPr>
    </w:p>
    <w:p w:rsidR="00C667AE" w:rsidRPr="00C667AE" w:rsidRDefault="00C667AE" w:rsidP="00C667AE">
      <w:pPr>
        <w:jc w:val="center"/>
        <w:rPr>
          <w:sz w:val="28"/>
          <w:szCs w:val="28"/>
        </w:rPr>
      </w:pPr>
      <w:r w:rsidRPr="00C667AE">
        <w:rPr>
          <w:sz w:val="28"/>
          <w:szCs w:val="28"/>
        </w:rPr>
        <w:t>ПОСТАНОВЛЕНИЕ</w:t>
      </w:r>
    </w:p>
    <w:p w:rsidR="00C667AE" w:rsidRPr="00C667AE" w:rsidRDefault="00C667AE" w:rsidP="00C667AE">
      <w:pPr>
        <w:jc w:val="center"/>
        <w:rPr>
          <w:sz w:val="28"/>
          <w:szCs w:val="28"/>
        </w:rPr>
      </w:pPr>
    </w:p>
    <w:p w:rsidR="00C667AE" w:rsidRPr="00C667AE" w:rsidRDefault="00C667AE" w:rsidP="00C667AE">
      <w:pPr>
        <w:jc w:val="both"/>
        <w:rPr>
          <w:sz w:val="28"/>
          <w:szCs w:val="28"/>
        </w:rPr>
      </w:pPr>
      <w:r w:rsidRPr="00C667AE">
        <w:rPr>
          <w:sz w:val="28"/>
          <w:szCs w:val="28"/>
          <w:u w:val="single"/>
        </w:rPr>
        <w:t>от 15.06.2023</w:t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  <w:t xml:space="preserve">   № 48</w:t>
      </w:r>
    </w:p>
    <w:p w:rsidR="00C667AE" w:rsidRPr="00C667AE" w:rsidRDefault="00C667AE" w:rsidP="00C667AE">
      <w:pPr>
        <w:jc w:val="both"/>
        <w:rPr>
          <w:sz w:val="28"/>
          <w:szCs w:val="28"/>
        </w:rPr>
      </w:pPr>
      <w:r w:rsidRPr="00C667AE">
        <w:rPr>
          <w:sz w:val="28"/>
          <w:szCs w:val="28"/>
        </w:rPr>
        <w:t>пос. Светлый</w:t>
      </w:r>
    </w:p>
    <w:p w:rsidR="00C667AE" w:rsidRPr="00C667AE" w:rsidRDefault="00C667AE" w:rsidP="00C667AE">
      <w:pPr>
        <w:rPr>
          <w:sz w:val="28"/>
          <w:szCs w:val="28"/>
        </w:rPr>
      </w:pPr>
    </w:p>
    <w:tbl>
      <w:tblPr>
        <w:tblW w:w="9045" w:type="dxa"/>
        <w:tblLook w:val="01E0" w:firstRow="1" w:lastRow="1" w:firstColumn="1" w:lastColumn="1" w:noHBand="0" w:noVBand="0"/>
      </w:tblPr>
      <w:tblGrid>
        <w:gridCol w:w="4725"/>
        <w:gridCol w:w="4320"/>
      </w:tblGrid>
      <w:tr w:rsidR="00C667AE" w:rsidRPr="00C667AE" w:rsidTr="00C667AE">
        <w:tc>
          <w:tcPr>
            <w:tcW w:w="4725" w:type="dxa"/>
          </w:tcPr>
          <w:p w:rsidR="00C667AE" w:rsidRPr="00C667AE" w:rsidRDefault="00C667AE" w:rsidP="00C667AE">
            <w:pPr>
              <w:jc w:val="both"/>
              <w:rPr>
                <w:sz w:val="28"/>
                <w:szCs w:val="28"/>
              </w:rPr>
            </w:pPr>
            <w:r w:rsidRPr="00C667A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667AE">
              <w:rPr>
                <w:b/>
                <w:sz w:val="28"/>
                <w:szCs w:val="28"/>
              </w:rPr>
              <w:t>Светлый</w:t>
            </w:r>
            <w:proofErr w:type="gramEnd"/>
            <w:r w:rsidRPr="00C667AE">
              <w:rPr>
                <w:b/>
                <w:sz w:val="28"/>
                <w:szCs w:val="28"/>
              </w:rPr>
              <w:t xml:space="preserve"> от 20.06.2011 № 16 «</w:t>
            </w:r>
            <w:r w:rsidRPr="00C667AE">
              <w:rPr>
                <w:b/>
                <w:sz w:val="28"/>
                <w:szCs w:val="20"/>
              </w:rPr>
              <w:t>О создании Общественного координационного совета по малому предпринимательству»</w:t>
            </w:r>
          </w:p>
        </w:tc>
        <w:tc>
          <w:tcPr>
            <w:tcW w:w="4320" w:type="dxa"/>
          </w:tcPr>
          <w:p w:rsidR="00C667AE" w:rsidRPr="00C667AE" w:rsidRDefault="00C667AE" w:rsidP="00C667AE">
            <w:pPr>
              <w:jc w:val="both"/>
              <w:rPr>
                <w:sz w:val="28"/>
                <w:szCs w:val="28"/>
              </w:rPr>
            </w:pPr>
          </w:p>
        </w:tc>
      </w:tr>
    </w:tbl>
    <w:p w:rsidR="00C667AE" w:rsidRPr="00C667AE" w:rsidRDefault="00C667AE" w:rsidP="00C667AE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C667AE" w:rsidRPr="00C667AE" w:rsidRDefault="00C667AE" w:rsidP="00C667AE">
      <w:pPr>
        <w:spacing w:line="276" w:lineRule="auto"/>
        <w:ind w:firstLine="54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сельского поселения </w:t>
      </w:r>
      <w:proofErr w:type="gramStart"/>
      <w:r w:rsidRPr="00C667AE">
        <w:rPr>
          <w:sz w:val="28"/>
          <w:szCs w:val="28"/>
        </w:rPr>
        <w:t>Светлый</w:t>
      </w:r>
      <w:proofErr w:type="gramEnd"/>
      <w:r w:rsidRPr="00C667AE">
        <w:rPr>
          <w:sz w:val="28"/>
          <w:szCs w:val="28"/>
        </w:rPr>
        <w:t>,</w:t>
      </w:r>
    </w:p>
    <w:p w:rsidR="00C667AE" w:rsidRPr="00C667AE" w:rsidRDefault="00C667AE" w:rsidP="00C667AE">
      <w:pPr>
        <w:widowControl w:val="0"/>
        <w:suppressAutoHyphens/>
        <w:jc w:val="center"/>
        <w:rPr>
          <w:sz w:val="28"/>
          <w:szCs w:val="28"/>
        </w:rPr>
      </w:pPr>
      <w:r w:rsidRPr="00C667AE">
        <w:rPr>
          <w:sz w:val="28"/>
          <w:szCs w:val="28"/>
        </w:rPr>
        <w:t>ПОСТАНОВЛЯЮ:</w:t>
      </w:r>
    </w:p>
    <w:p w:rsidR="00C667AE" w:rsidRPr="00C667AE" w:rsidRDefault="00C667AE" w:rsidP="00C667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right="-2" w:firstLine="709"/>
        <w:jc w:val="both"/>
        <w:rPr>
          <w:sz w:val="28"/>
          <w:szCs w:val="28"/>
        </w:rPr>
      </w:pPr>
      <w:r w:rsidRPr="00C667AE">
        <w:rPr>
          <w:sz w:val="28"/>
          <w:szCs w:val="20"/>
        </w:rPr>
        <w:t xml:space="preserve">Внести в постановление администрации сельского поселения </w:t>
      </w:r>
      <w:proofErr w:type="gramStart"/>
      <w:r w:rsidRPr="00C667AE">
        <w:rPr>
          <w:sz w:val="28"/>
          <w:szCs w:val="20"/>
        </w:rPr>
        <w:t>Светлый</w:t>
      </w:r>
      <w:proofErr w:type="gramEnd"/>
      <w:r w:rsidRPr="00C667AE">
        <w:rPr>
          <w:sz w:val="28"/>
          <w:szCs w:val="20"/>
        </w:rPr>
        <w:t xml:space="preserve"> от 20.06.2011 № 16 «О создании Общественного координационного совета по малому предпринимательству»</w:t>
      </w:r>
      <w:r w:rsidRPr="00C667AE">
        <w:rPr>
          <w:sz w:val="28"/>
          <w:szCs w:val="28"/>
        </w:rPr>
        <w:t xml:space="preserve"> (далее по тексту - Постановление) следующие изменения:</w:t>
      </w:r>
    </w:p>
    <w:p w:rsidR="00C667AE" w:rsidRPr="00C667AE" w:rsidRDefault="00C667AE" w:rsidP="00C667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right="-2" w:firstLine="72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В названии постановления и далее по тексту слова «</w:t>
      </w:r>
      <w:r w:rsidRPr="00C667AE">
        <w:rPr>
          <w:sz w:val="28"/>
          <w:szCs w:val="20"/>
        </w:rPr>
        <w:t xml:space="preserve">по малому предпринимательству» </w:t>
      </w:r>
      <w:proofErr w:type="gramStart"/>
      <w:r w:rsidRPr="00C667AE">
        <w:rPr>
          <w:sz w:val="28"/>
          <w:szCs w:val="20"/>
        </w:rPr>
        <w:t>заменить на слова</w:t>
      </w:r>
      <w:proofErr w:type="gramEnd"/>
      <w:r w:rsidRPr="00C667AE">
        <w:rPr>
          <w:sz w:val="28"/>
          <w:szCs w:val="20"/>
        </w:rPr>
        <w:t xml:space="preserve"> «по развитию малого и среднего предпринимательства».</w:t>
      </w:r>
    </w:p>
    <w:p w:rsidR="00C667AE" w:rsidRPr="00C667AE" w:rsidRDefault="00C667AE" w:rsidP="00C667AE">
      <w:pPr>
        <w:spacing w:line="276" w:lineRule="auto"/>
        <w:ind w:firstLine="720"/>
        <w:jc w:val="both"/>
        <w:rPr>
          <w:sz w:val="28"/>
          <w:szCs w:val="20"/>
        </w:rPr>
      </w:pPr>
      <w:r w:rsidRPr="00C667AE">
        <w:rPr>
          <w:sz w:val="28"/>
          <w:szCs w:val="20"/>
        </w:rPr>
        <w:t>1.1. Приложение 1 «</w:t>
      </w:r>
      <w:r w:rsidRPr="00C667AE">
        <w:rPr>
          <w:sz w:val="28"/>
          <w:szCs w:val="28"/>
        </w:rPr>
        <w:t>Положение об Общественном координационном совете по малому предпринимательству»</w:t>
      </w:r>
      <w:r w:rsidRPr="00C667AE">
        <w:rPr>
          <w:sz w:val="28"/>
          <w:szCs w:val="20"/>
        </w:rPr>
        <w:t xml:space="preserve"> к Постановлению изложить в новой редакции согласно приложению 1 к настоящему постановлению.</w:t>
      </w:r>
    </w:p>
    <w:p w:rsidR="00C667AE" w:rsidRPr="00C667AE" w:rsidRDefault="00C667AE" w:rsidP="00C667AE">
      <w:pPr>
        <w:spacing w:line="276" w:lineRule="auto"/>
        <w:ind w:firstLine="720"/>
        <w:jc w:val="both"/>
        <w:rPr>
          <w:sz w:val="28"/>
          <w:szCs w:val="20"/>
        </w:rPr>
      </w:pPr>
      <w:r w:rsidRPr="00C667AE">
        <w:rPr>
          <w:sz w:val="28"/>
          <w:szCs w:val="20"/>
        </w:rPr>
        <w:t>1.2. Приложение 2 «</w:t>
      </w:r>
      <w:r w:rsidRPr="00C667AE">
        <w:rPr>
          <w:sz w:val="28"/>
          <w:szCs w:val="28"/>
        </w:rPr>
        <w:t>Состав Общественного координационного совета по малому предпринимательству»</w:t>
      </w:r>
      <w:r w:rsidRPr="00C667AE">
        <w:rPr>
          <w:sz w:val="28"/>
          <w:szCs w:val="20"/>
        </w:rPr>
        <w:t xml:space="preserve"> к Постановлению изложить в новой редакции согласно приложению 2 к настоящему постановлению.</w:t>
      </w:r>
    </w:p>
    <w:p w:rsidR="00C667AE" w:rsidRPr="00C667AE" w:rsidRDefault="00C667AE" w:rsidP="00C667AE">
      <w:pPr>
        <w:spacing w:line="276" w:lineRule="auto"/>
        <w:ind w:firstLine="720"/>
        <w:jc w:val="both"/>
        <w:rPr>
          <w:sz w:val="28"/>
          <w:szCs w:val="20"/>
        </w:rPr>
      </w:pPr>
      <w:r w:rsidRPr="00C667AE">
        <w:rPr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C667AE" w:rsidRPr="00C667AE" w:rsidRDefault="00C667AE" w:rsidP="00C667AE">
      <w:pPr>
        <w:spacing w:line="276" w:lineRule="auto"/>
        <w:ind w:firstLine="720"/>
        <w:jc w:val="both"/>
        <w:rPr>
          <w:sz w:val="28"/>
          <w:szCs w:val="20"/>
        </w:rPr>
      </w:pPr>
      <w:r w:rsidRPr="00C667AE">
        <w:rPr>
          <w:sz w:val="28"/>
          <w:szCs w:val="20"/>
        </w:rPr>
        <w:t xml:space="preserve">3. </w:t>
      </w:r>
      <w:proofErr w:type="gramStart"/>
      <w:r w:rsidRPr="00C667AE">
        <w:rPr>
          <w:sz w:val="28"/>
          <w:szCs w:val="20"/>
        </w:rPr>
        <w:t>Контроль за</w:t>
      </w:r>
      <w:proofErr w:type="gramEnd"/>
      <w:r w:rsidRPr="00C667AE">
        <w:rPr>
          <w:sz w:val="28"/>
          <w:szCs w:val="20"/>
        </w:rPr>
        <w:t xml:space="preserve"> выполнением постановления оставляю за собой.</w:t>
      </w:r>
    </w:p>
    <w:p w:rsidR="00C667AE" w:rsidRPr="00C667AE" w:rsidRDefault="00C667AE" w:rsidP="00C667AE">
      <w:pPr>
        <w:spacing w:line="276" w:lineRule="auto"/>
        <w:ind w:firstLine="720"/>
        <w:jc w:val="both"/>
        <w:rPr>
          <w:sz w:val="28"/>
          <w:szCs w:val="20"/>
        </w:rPr>
      </w:pPr>
    </w:p>
    <w:p w:rsidR="00C667AE" w:rsidRPr="00C667AE" w:rsidRDefault="00C667AE" w:rsidP="00C667AE"/>
    <w:p w:rsidR="00C667AE" w:rsidRPr="00C667AE" w:rsidRDefault="00C667AE" w:rsidP="00C667AE"/>
    <w:p w:rsidR="00C667AE" w:rsidRPr="00C667AE" w:rsidRDefault="00C667AE" w:rsidP="00C667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667AE">
        <w:rPr>
          <w:sz w:val="28"/>
          <w:szCs w:val="28"/>
        </w:rPr>
        <w:t>Глава поселения</w:t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</w:r>
      <w:r w:rsidRPr="00C667AE">
        <w:rPr>
          <w:sz w:val="28"/>
          <w:szCs w:val="28"/>
        </w:rPr>
        <w:tab/>
        <w:t xml:space="preserve">       Ф.К. Шагимухаметов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>Приложение 1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>к постановлению администрации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lastRenderedPageBreak/>
        <w:t xml:space="preserve">сельского поселения </w:t>
      </w:r>
      <w:proofErr w:type="gramStart"/>
      <w:r w:rsidRPr="00C667AE">
        <w:t>Светлый</w:t>
      </w:r>
      <w:proofErr w:type="gramEnd"/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>от 15.06.2023 №48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 xml:space="preserve">Положение </w:t>
      </w:r>
    </w:p>
    <w:p w:rsidR="00C667AE" w:rsidRPr="00C667AE" w:rsidRDefault="00C667AE" w:rsidP="00C667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 xml:space="preserve">об Общественном координационном совете по развитию </w:t>
      </w:r>
    </w:p>
    <w:p w:rsidR="00C667AE" w:rsidRPr="00C667AE" w:rsidRDefault="00C667AE" w:rsidP="00C667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малого и среднего предпринимательства</w:t>
      </w: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1. Общие положения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1.1. Общественный координационный Совет по развитию малого и среднего предпринимательства при администрации сельского поселения Светлый (далее-Совет) является постоянно действующим совещательным органом. Совет создан с целью содействия развитию малого и среднего предпринимательства на территории поселка Светлый.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2. Совет в своей деятельности руководствуется </w:t>
      </w:r>
      <w:r w:rsidRPr="00C667AE">
        <w:rPr>
          <w:sz w:val="28"/>
          <w:szCs w:val="28"/>
        </w:rPr>
        <w:fldChar w:fldCharType="begin"/>
      </w:r>
      <w:r w:rsidRPr="00C667AE">
        <w:rPr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instrText>Конституция Российской Федерации от 12.12.1993</w:instrTex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instrText>Статус: действующая редакция (действ. с 05.10.2022)"</w:instrText>
      </w:r>
      <w:r w:rsidRPr="00C667AE">
        <w:rPr>
          <w:sz w:val="28"/>
          <w:szCs w:val="28"/>
        </w:rPr>
      </w:r>
      <w:r w:rsidRPr="00C667AE">
        <w:rPr>
          <w:sz w:val="28"/>
          <w:szCs w:val="28"/>
        </w:rPr>
        <w:fldChar w:fldCharType="separate"/>
      </w:r>
      <w:r w:rsidRPr="00C667AE">
        <w:rPr>
          <w:sz w:val="28"/>
          <w:szCs w:val="28"/>
        </w:rPr>
        <w:t>Конституцией Российской Федерации</w:t>
      </w:r>
      <w:r w:rsidRPr="00C667AE">
        <w:rPr>
          <w:sz w:val="28"/>
          <w:szCs w:val="28"/>
        </w:rPr>
        <w:fldChar w:fldCharType="end"/>
      </w:r>
      <w:r w:rsidRPr="00C667AE">
        <w:rPr>
          <w:sz w:val="28"/>
          <w:szCs w:val="28"/>
        </w:rPr>
        <w:t>, федеральным законодательством, законодательством Хант</w:t>
      </w:r>
      <w:proofErr w:type="gramStart"/>
      <w:r w:rsidRPr="00C667AE">
        <w:rPr>
          <w:sz w:val="28"/>
          <w:szCs w:val="28"/>
        </w:rPr>
        <w:t>ы-</w:t>
      </w:r>
      <w:proofErr w:type="gramEnd"/>
      <w:r w:rsidRPr="00C667AE">
        <w:rPr>
          <w:sz w:val="28"/>
          <w:szCs w:val="28"/>
        </w:rPr>
        <w:t xml:space="preserve"> Мансийского автономного округа-Югры, Уставом сельского поселения Светлый и настоящим положением.</w:t>
      </w:r>
    </w:p>
    <w:p w:rsidR="00C667AE" w:rsidRPr="00C667AE" w:rsidRDefault="00C667AE" w:rsidP="00C667AE">
      <w:pPr>
        <w:spacing w:line="276" w:lineRule="auto"/>
        <w:jc w:val="both"/>
        <w:rPr>
          <w:sz w:val="28"/>
          <w:szCs w:val="28"/>
        </w:rPr>
      </w:pP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2. Цели создания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2.1.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участию в формировании и осуществлении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2.2. Выдвижение и поддержка инициатив, имеющих общепоселковое значение и направленных на реализацию государственной политики в области развития малого и среднего предпринимательства в сельском поселении.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2.3. Выработка рекомендаций органам местного самоуправления сельского поселения </w:t>
      </w:r>
      <w:proofErr w:type="gramStart"/>
      <w:r w:rsidRPr="00C667AE">
        <w:rPr>
          <w:sz w:val="28"/>
          <w:szCs w:val="28"/>
        </w:rPr>
        <w:t>Светлый</w:t>
      </w:r>
      <w:proofErr w:type="gramEnd"/>
      <w:r w:rsidRPr="00C667AE">
        <w:rPr>
          <w:sz w:val="28"/>
          <w:szCs w:val="28"/>
        </w:rPr>
        <w:t xml:space="preserve"> по вопросам: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определения приоритетов в области развития малого и среднего предпринимательства на территории поселения;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формирования инфраструктуры поддержки субъектов малого и среднего предпринимательства на территории поселения и обеспечения ее деятельности;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эффективности применения мер по развитию малого и среднего предпринимательства на территории поселения.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2.4. Проведение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данному вопросу</w:t>
      </w: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lastRenderedPageBreak/>
        <w:t>3. Функции совета</w:t>
      </w: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Для реализации целей создания, указанных в разделе 2 настоящего положения, Совет в пределах своей компетенции выполняет следующие функции: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разрабатывает предложения по реализации и совершенствованию муниципальной, региональной и государственной политики в области развития малого и среднего предпринимательства в поселении;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поселения по вопросам малого и среднего предпринимательства;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участвует в разработке и оказывает содействие в реализации муниципальных программ развития малого и среднего предпринимательства в поселении;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изучает, обобщает и распространяет положительный опыт деятельности субъектов Российской Федерации, муниципальных образований в области развития субъектов малого и среднего предпринимательства;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формировании и реализации государственной политики в области развития малого и среднего предпринимательства;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разрабатывает предложения, направленные на устранение административных барьеров при развитии предпринимательства в поселении;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разрабатывает предложения по созданию и совершенствованию инфраструктуры поддержки и развития малого и среднего предпринимательства в поселении;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рассматривает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актов.</w:t>
      </w:r>
    </w:p>
    <w:p w:rsidR="00C667AE" w:rsidRPr="00C667AE" w:rsidRDefault="00C667AE" w:rsidP="00C667AE">
      <w:pPr>
        <w:spacing w:line="276" w:lineRule="auto"/>
        <w:jc w:val="both"/>
        <w:rPr>
          <w:sz w:val="28"/>
          <w:szCs w:val="28"/>
        </w:rPr>
      </w:pP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4. Полномочия совета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Для осуществления своей деятельности Совет имеет право: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67AE">
        <w:rPr>
          <w:sz w:val="28"/>
          <w:szCs w:val="28"/>
        </w:rPr>
        <w:t xml:space="preserve">- запрашивать и получать в установленном законодательством порядке у органов местного самоуправления, органов исполнительной власти, иных организаций и должностных лиц, выражающих интересы субъектов малого и среднего предпринимательства, необходимую информацию по вопросам, относящимся к компетенции Совета, в том числе документы и материалы о результатах рассмотрения писем, обращений субъектов малого и среднего </w:t>
      </w:r>
      <w:r w:rsidRPr="00C667AE">
        <w:rPr>
          <w:sz w:val="28"/>
          <w:szCs w:val="28"/>
        </w:rPr>
        <w:lastRenderedPageBreak/>
        <w:t>предпринимательства по вопросам осуществления предпринимательской деятельности на территории поселения;</w:t>
      </w:r>
      <w:proofErr w:type="gramEnd"/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направлять предложения и рекомендации Совета в соответствующие органы местного самоуправления, осуществляющие полномочия в области развития малого и среднего предпринимательства, с целью выработки согласованных решений по проблемам развития малого и среднего предпринимательства в поселении;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приглашать на заседания Совета для решения рассматриваемых вопросов представителей органов государственной власти, органов местного самоуправления, общественных объединений, предпринимательского сообщества, не входящих в состав Совета;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- формировать по основным вопросам своей </w:t>
      </w:r>
      <w:proofErr w:type="gramStart"/>
      <w:r w:rsidRPr="00C667AE">
        <w:rPr>
          <w:sz w:val="28"/>
          <w:szCs w:val="28"/>
        </w:rPr>
        <w:t>деятельности</w:t>
      </w:r>
      <w:proofErr w:type="gramEnd"/>
      <w:r w:rsidRPr="00C667AE">
        <w:rPr>
          <w:sz w:val="28"/>
          <w:szCs w:val="28"/>
        </w:rPr>
        <w:t xml:space="preserve"> постоянно действующие комиссии, экспертные и иные временные рабочие группы из числа членов Совета, а также, в случае необходимости, привлекать к работе в них экспертов и специалистов, не входящих в состав Совета;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принимать решения, имеющие рекомендательный характер, по вопросам, относящимся к компетенции Совета;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принимать участие в передаче прав владения и (или) пользования муниципальным имуществом при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- осуществлять иные полномочия по вопросам, относящимся к комп</w:t>
      </w:r>
      <w:proofErr w:type="gramStart"/>
      <w:r w:rsidRPr="00C667AE">
        <w:rPr>
          <w:sz w:val="28"/>
          <w:szCs w:val="28"/>
        </w:rPr>
        <w:t>е-</w:t>
      </w:r>
      <w:proofErr w:type="gramEnd"/>
      <w:r w:rsidRPr="00C667AE">
        <w:rPr>
          <w:sz w:val="28"/>
          <w:szCs w:val="28"/>
        </w:rPr>
        <w:t xml:space="preserve"> </w:t>
      </w:r>
      <w:proofErr w:type="spellStart"/>
      <w:r w:rsidRPr="00C667AE">
        <w:rPr>
          <w:sz w:val="28"/>
          <w:szCs w:val="28"/>
        </w:rPr>
        <w:t>тенции</w:t>
      </w:r>
      <w:proofErr w:type="spellEnd"/>
      <w:r w:rsidRPr="00C667AE">
        <w:rPr>
          <w:sz w:val="28"/>
          <w:szCs w:val="28"/>
        </w:rPr>
        <w:t xml:space="preserve"> Совета, в соответствии с действующим законодательством.</w:t>
      </w:r>
    </w:p>
    <w:p w:rsidR="00C667AE" w:rsidRPr="00C667AE" w:rsidRDefault="00C667AE" w:rsidP="00C667AE">
      <w:pPr>
        <w:spacing w:line="276" w:lineRule="auto"/>
        <w:jc w:val="both"/>
        <w:rPr>
          <w:sz w:val="28"/>
          <w:szCs w:val="28"/>
        </w:rPr>
      </w:pPr>
    </w:p>
    <w:p w:rsidR="00C667AE" w:rsidRPr="00C667AE" w:rsidRDefault="00C667AE" w:rsidP="00C667AE">
      <w:pPr>
        <w:spacing w:line="276" w:lineRule="auto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5. Организация деятельности Совета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5.1. В состав Совета входят председатель Совета, секретарь Совета, члены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5.2. Работой Совета руководит председатель Совета, в случае отсутствия председателя Совета заседание ведет член Совета, избранный из состава присутствующих на заседании членов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5.3. Заседания Совета проводятся в соответствии с планом работы и (или) по мере поступления предложений, но не реже двух раз в год.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В случае необходимости может быть назначено внеочередное заседание Совета, а также возможно проведение заочного (опросного) голосования.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5.4. Повестка заседания Совета формируется и направляется членам Совета не </w:t>
      </w:r>
      <w:proofErr w:type="gramStart"/>
      <w:r w:rsidRPr="00C667AE">
        <w:rPr>
          <w:sz w:val="28"/>
          <w:szCs w:val="28"/>
        </w:rPr>
        <w:t>позднее</w:t>
      </w:r>
      <w:proofErr w:type="gramEnd"/>
      <w:r w:rsidRPr="00C667AE">
        <w:rPr>
          <w:sz w:val="28"/>
          <w:szCs w:val="28"/>
        </w:rPr>
        <w:t xml:space="preserve"> чем за два календарных дня до дня заседания путем рассылки на электронные адреса членов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5.5. Члены Совета обязаны лично участвовать в заседаниях Совета и не вправе делегировать свои полномочия другим лицам.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lastRenderedPageBreak/>
        <w:t>Совет принимает решения при наличии кворума, который составляет не менее половины членов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5.6. Решения Совета, принимаются простым большинством голосов присутствующих членов Совета. В случае равенства голосов решающим является голос председателя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5.7. Решения Совета оформляются протоколом, который в течение трех рабочих дней направляется на утверждение председателю Совета. После утверждения протокол размещается на официальном сайте органов местного самоуправления сельского поселения Светлый.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5.8. Итоги исполнения принятых решений рассматриваются на последующих заседаниях Совета.</w:t>
      </w:r>
    </w:p>
    <w:p w:rsidR="00C667AE" w:rsidRPr="00C667AE" w:rsidRDefault="00C667AE" w:rsidP="00C667AE">
      <w:pPr>
        <w:spacing w:line="276" w:lineRule="auto"/>
        <w:ind w:firstLine="709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5.9. </w:t>
      </w:r>
      <w:proofErr w:type="gramStart"/>
      <w:r w:rsidRPr="00C667AE">
        <w:rPr>
          <w:sz w:val="28"/>
          <w:szCs w:val="28"/>
        </w:rPr>
        <w:t>Организационно-техническое обеспечение деятельности Совета осуществляется администрацией сельского поселения Светлый за счет местного бюджета.</w:t>
      </w:r>
      <w:proofErr w:type="gramEnd"/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>Приложение 2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 xml:space="preserve">к постановлению администрации 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 xml:space="preserve">сельского поселения </w:t>
      </w:r>
      <w:proofErr w:type="gramStart"/>
      <w:r w:rsidRPr="00C667AE">
        <w:t>Светлый</w:t>
      </w:r>
      <w:proofErr w:type="gramEnd"/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  <w:r w:rsidRPr="00C667AE">
        <w:t xml:space="preserve"> от 15.06.2023 №48</w:t>
      </w:r>
    </w:p>
    <w:p w:rsidR="00C667AE" w:rsidRPr="00C667AE" w:rsidRDefault="00C667AE" w:rsidP="00C667AE">
      <w:pPr>
        <w:autoSpaceDE w:val="0"/>
        <w:autoSpaceDN w:val="0"/>
        <w:adjustRightInd w:val="0"/>
        <w:jc w:val="right"/>
        <w:outlineLvl w:val="0"/>
      </w:pPr>
    </w:p>
    <w:p w:rsidR="00C667AE" w:rsidRPr="00C667AE" w:rsidRDefault="00C667AE" w:rsidP="00C667AE">
      <w:pPr>
        <w:ind w:firstLine="708"/>
      </w:pPr>
    </w:p>
    <w:p w:rsidR="00C667AE" w:rsidRPr="00C667AE" w:rsidRDefault="00C667AE" w:rsidP="00C667AE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 xml:space="preserve">Состав </w:t>
      </w:r>
    </w:p>
    <w:p w:rsidR="00C667AE" w:rsidRPr="00C667AE" w:rsidRDefault="00C667AE" w:rsidP="00C667AE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C667AE">
        <w:rPr>
          <w:b/>
          <w:sz w:val="28"/>
          <w:szCs w:val="28"/>
        </w:rPr>
        <w:t>Общественного координационного совета по развитию малого и среднего предпринимательства</w:t>
      </w:r>
    </w:p>
    <w:p w:rsidR="00C667AE" w:rsidRPr="00C667AE" w:rsidRDefault="00C667AE" w:rsidP="00C667AE">
      <w:pPr>
        <w:widowControl w:val="0"/>
        <w:suppressAutoHyphens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667AE" w:rsidRPr="00C667AE" w:rsidTr="00C667AE">
        <w:trPr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Председатель Совета</w:t>
            </w:r>
          </w:p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</w:p>
        </w:tc>
      </w:tr>
      <w:tr w:rsidR="00C667AE" w:rsidRPr="00C667AE" w:rsidTr="00C667AE">
        <w:trPr>
          <w:trHeight w:val="334"/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Главный специали</w:t>
            </w:r>
            <w:proofErr w:type="gramStart"/>
            <w:r w:rsidRPr="00C667AE">
              <w:rPr>
                <w:sz w:val="28"/>
                <w:szCs w:val="28"/>
              </w:rPr>
              <w:t>ст в сф</w:t>
            </w:r>
            <w:proofErr w:type="gramEnd"/>
            <w:r w:rsidRPr="00C667AE">
              <w:rPr>
                <w:sz w:val="28"/>
                <w:szCs w:val="28"/>
              </w:rPr>
              <w:t>ере закупок</w:t>
            </w:r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Секретарь Совета</w:t>
            </w:r>
          </w:p>
        </w:tc>
      </w:tr>
      <w:tr w:rsidR="00C667AE" w:rsidRPr="00C667AE" w:rsidTr="00C667AE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Члены Совета:</w:t>
            </w:r>
          </w:p>
        </w:tc>
      </w:tr>
      <w:tr w:rsidR="00C667AE" w:rsidRPr="00C667AE" w:rsidTr="00C667AE">
        <w:trPr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Скорикова Тамара Валерьяновна</w:t>
            </w:r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C667AE" w:rsidRPr="00C667AE" w:rsidTr="00C667AE">
        <w:trPr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>Иванова Яна Александровна</w:t>
            </w:r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C667AE" w:rsidRPr="00C667AE" w:rsidTr="00C667AE">
        <w:trPr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proofErr w:type="spellStart"/>
            <w:r w:rsidRPr="00C667AE">
              <w:rPr>
                <w:sz w:val="28"/>
                <w:szCs w:val="28"/>
              </w:rPr>
              <w:t>Мирзагулова</w:t>
            </w:r>
            <w:proofErr w:type="spellEnd"/>
            <w:r w:rsidRPr="00C667AE"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C667AE" w:rsidRPr="00C667AE" w:rsidTr="00C667AE">
        <w:trPr>
          <w:jc w:val="center"/>
        </w:trPr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jc w:val="center"/>
              <w:rPr>
                <w:sz w:val="28"/>
                <w:szCs w:val="28"/>
              </w:rPr>
            </w:pPr>
            <w:proofErr w:type="spellStart"/>
            <w:r w:rsidRPr="00C667AE">
              <w:rPr>
                <w:sz w:val="28"/>
                <w:szCs w:val="28"/>
              </w:rPr>
              <w:t>Мустафаев</w:t>
            </w:r>
            <w:proofErr w:type="spellEnd"/>
            <w:r w:rsidRPr="00C667AE">
              <w:rPr>
                <w:sz w:val="28"/>
                <w:szCs w:val="28"/>
              </w:rPr>
              <w:t xml:space="preserve"> Эльхан </w:t>
            </w:r>
            <w:proofErr w:type="spellStart"/>
            <w:r w:rsidRPr="00C667AE">
              <w:rPr>
                <w:sz w:val="28"/>
                <w:szCs w:val="28"/>
              </w:rPr>
              <w:t>Сурхай</w:t>
            </w:r>
            <w:proofErr w:type="spellEnd"/>
            <w:proofErr w:type="gramStart"/>
            <w:r w:rsidRPr="00C667AE">
              <w:rPr>
                <w:sz w:val="28"/>
                <w:szCs w:val="28"/>
              </w:rPr>
              <w:t xml:space="preserve"> </w:t>
            </w:r>
            <w:proofErr w:type="spellStart"/>
            <w:r w:rsidRPr="00C667AE">
              <w:rPr>
                <w:sz w:val="28"/>
                <w:szCs w:val="28"/>
              </w:rPr>
              <w:t>О</w:t>
            </w:r>
            <w:proofErr w:type="gramEnd"/>
            <w:r w:rsidRPr="00C667AE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C667AE" w:rsidRPr="00C667AE" w:rsidRDefault="00C667AE" w:rsidP="00C667AE">
            <w:pPr>
              <w:rPr>
                <w:sz w:val="28"/>
                <w:szCs w:val="28"/>
              </w:rPr>
            </w:pPr>
            <w:r w:rsidRPr="00C667AE"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C667AE" w:rsidRPr="00C667AE" w:rsidRDefault="00C667AE" w:rsidP="00C667A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Default="008F7B82" w:rsidP="00335086">
      <w:pPr>
        <w:rPr>
          <w:sz w:val="28"/>
          <w:szCs w:val="28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  <w:r w:rsidRPr="008F7B82">
        <w:rPr>
          <w:rFonts w:ascii="Arial, sans-serif" w:eastAsiaTheme="minorEastAsia" w:hAnsi="Arial, sans-serif" w:cs="Arial"/>
          <w:color w:val="2B4279"/>
        </w:rPr>
        <w:lastRenderedPageBreak/>
        <w:t xml:space="preserve">  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 АДМИНИСТРАЦИЯ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proofErr w:type="spellStart"/>
      <w:r w:rsidRPr="008F7B82">
        <w:rPr>
          <w:rFonts w:eastAsiaTheme="minorEastAsia"/>
          <w:sz w:val="28"/>
          <w:szCs w:val="28"/>
        </w:rPr>
        <w:t>Берёзовского</w:t>
      </w:r>
      <w:proofErr w:type="spellEnd"/>
      <w:r w:rsidRPr="008F7B82">
        <w:rPr>
          <w:rFonts w:eastAsiaTheme="minorEastAsia"/>
          <w:sz w:val="28"/>
          <w:szCs w:val="28"/>
        </w:rPr>
        <w:t xml:space="preserve"> района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ПОСТАНОВЛЕНИЕ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  <w:u w:val="single"/>
        </w:rPr>
        <w:t>от 15.06.2023</w:t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</w:r>
      <w:r w:rsidRPr="008F7B82">
        <w:rPr>
          <w:rFonts w:eastAsiaTheme="minorEastAsia"/>
          <w:sz w:val="28"/>
          <w:szCs w:val="28"/>
        </w:rPr>
        <w:tab/>
        <w:t>№ 49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пос. Светлый</w:t>
      </w:r>
    </w:p>
    <w:p w:rsidR="008F7B82" w:rsidRPr="008F7B82" w:rsidRDefault="008F7B82" w:rsidP="008F7B82">
      <w:pPr>
        <w:spacing w:line="360" w:lineRule="auto"/>
        <w:jc w:val="both"/>
        <w:rPr>
          <w:rFonts w:eastAsiaTheme="minorEastAsia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F7B82" w:rsidRPr="008F7B82" w:rsidTr="002531F2">
        <w:tc>
          <w:tcPr>
            <w:tcW w:w="5920" w:type="dxa"/>
          </w:tcPr>
          <w:p w:rsidR="008F7B82" w:rsidRPr="008F7B82" w:rsidRDefault="008F7B82" w:rsidP="008F7B82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F7B82">
              <w:rPr>
                <w:rFonts w:eastAsiaTheme="minorEastAsia"/>
                <w:b/>
                <w:sz w:val="28"/>
                <w:szCs w:val="28"/>
              </w:rPr>
              <w:t xml:space="preserve">Об утверждении Положения о порядке планирования и принятия решений об условиях приватизации имущества муниципального образования сельское поселение </w:t>
            </w:r>
            <w:proofErr w:type="gramStart"/>
            <w:r w:rsidRPr="008F7B82">
              <w:rPr>
                <w:rFonts w:eastAsiaTheme="minorEastAsia"/>
                <w:b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8F7B82" w:rsidRPr="008F7B82" w:rsidRDefault="008F7B82" w:rsidP="008F7B82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 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В соответствии </w:t>
      </w:r>
      <w:proofErr w:type="gramStart"/>
      <w:r w:rsidRPr="008F7B82">
        <w:rPr>
          <w:rFonts w:eastAsiaTheme="minorEastAsia"/>
          <w:sz w:val="28"/>
          <w:szCs w:val="28"/>
        </w:rPr>
        <w:t>с</w:t>
      </w:r>
      <w:proofErr w:type="gramEnd"/>
      <w:r w:rsidRPr="008F7B82">
        <w:rPr>
          <w:rFonts w:eastAsiaTheme="minorEastAsia"/>
          <w:sz w:val="28"/>
          <w:szCs w:val="28"/>
        </w:rPr>
        <w:t xml:space="preserve">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06.10.2003 N 131-ФЗ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01.03.2023)"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 xml:space="preserve">»,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"kodeks://link/d?nd=901809128&amp;point=mark=000000000000000000000000000000000000000000000000007DU0KE"\o"’’О приватизации государственного и муниципального имущества (с изменениями на 18 марта 2023 года)’’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21.12.2001 N 178-ФЗ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29.03.2023)"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статьями 10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 xml:space="preserve">,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"kodeks://link/d?nd=901809128&amp;point=mark=000000000000000000000000000000000000000000000000007E00KD"\o"’’О приватизации государственного и муниципального имущества (с изменениями на 18 марта 2023 года)’’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21.12.2001 N 178-ФЗ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29.03.2023)"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14 Федерального закона от 21.12.2001 N 178-ФЗ «О приватизации государственного и муниципального имущества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 xml:space="preserve">», Уставом сельское поселение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 xml:space="preserve">, </w:t>
      </w:r>
      <w:r w:rsidRPr="008F7B82">
        <w:rPr>
          <w:rFonts w:eastAsiaTheme="minorEastAsia"/>
          <w:bCs/>
          <w:sz w:val="28"/>
          <w:szCs w:val="28"/>
        </w:rPr>
        <w:t>решением Совета депутатов сельского поселения Светлый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</w:r>
      <w:r w:rsidRPr="008F7B82">
        <w:rPr>
          <w:rFonts w:eastAsiaTheme="minorEastAsia"/>
          <w:sz w:val="28"/>
          <w:szCs w:val="28"/>
        </w:rPr>
        <w:t xml:space="preserve">, 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1. Утвердить Положение о порядке планирования и принятия решений об условиях приватизации имущества муниципального образования сельское поселение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 xml:space="preserve"> согласно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"kodeks://link/d?nd=351623204&amp;point=mark=000000000000000000000000000000000000000000000000011VAVGN"\o"’’Об утверждении Положения о порядке планирования и принятия решений об условиях приватизации имущества ...’’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Постановление Администрации городского поселения Игрим Березовского района Ханты-Мансийского автономного округа ...</w:instrTex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color w:val="0000AA"/>
          <w:sz w:val="28"/>
          <w:szCs w:val="28"/>
          <w:u w:val="single"/>
        </w:rPr>
        <w:t>приложению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>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 </w:t>
      </w:r>
      <w:proofErr w:type="gramStart"/>
      <w:r w:rsidRPr="008F7B82">
        <w:rPr>
          <w:rFonts w:eastAsiaTheme="minorEastAsia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F7B82">
        <w:rPr>
          <w:rFonts w:eastAsiaTheme="minorEastAsia"/>
          <w:sz w:val="28"/>
          <w:szCs w:val="28"/>
        </w:rPr>
        <w:t>Светловский</w:t>
      </w:r>
      <w:proofErr w:type="spellEnd"/>
      <w:r w:rsidRPr="008F7B82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F7B82">
        <w:rPr>
          <w:rFonts w:eastAsiaTheme="minorEastAsia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Глава поселения                                            Ф.К. Шагимухаметов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  <w:r w:rsidRPr="008F7B82">
        <w:rPr>
          <w:rFonts w:ascii="Arial" w:eastAsiaTheme="minorEastAsia" w:hAnsi="Arial" w:cs="Arial"/>
          <w:b/>
          <w:bCs/>
          <w:color w:val="2B4279"/>
          <w:sz w:val="20"/>
          <w:szCs w:val="20"/>
        </w:rPr>
        <w:t xml:space="preserve"> 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F7B82">
        <w:rPr>
          <w:rFonts w:eastAsiaTheme="minorEastAsia"/>
        </w:rPr>
        <w:lastRenderedPageBreak/>
        <w:t xml:space="preserve">Приложение 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F7B82">
        <w:rPr>
          <w:rFonts w:eastAsiaTheme="minorEastAsia"/>
        </w:rPr>
        <w:t xml:space="preserve">к постановлению администрации 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F7B82">
        <w:rPr>
          <w:rFonts w:eastAsiaTheme="minorEastAsia"/>
        </w:rPr>
        <w:t xml:space="preserve">сельского поселения </w:t>
      </w:r>
      <w:proofErr w:type="gramStart"/>
      <w:r w:rsidRPr="008F7B82">
        <w:rPr>
          <w:rFonts w:eastAsiaTheme="minorEastAsia"/>
        </w:rPr>
        <w:t>Светлый</w:t>
      </w:r>
      <w:proofErr w:type="gramEnd"/>
      <w:r w:rsidRPr="008F7B82">
        <w:rPr>
          <w:rFonts w:eastAsiaTheme="minorEastAsia"/>
        </w:rPr>
        <w:t xml:space="preserve"> 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8F7B82">
        <w:rPr>
          <w:rFonts w:eastAsiaTheme="minorEastAsia"/>
        </w:rPr>
        <w:t>от 15.06.2023 N 49</w:t>
      </w:r>
    </w:p>
    <w:p w:rsidR="008F7B82" w:rsidRPr="008F7B82" w:rsidRDefault="008F7B82" w:rsidP="008F7B8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8F7B82" w:rsidRPr="008F7B82" w:rsidRDefault="008F7B82" w:rsidP="008F7B82">
      <w:pPr>
        <w:spacing w:line="276" w:lineRule="auto"/>
        <w:ind w:firstLine="709"/>
        <w:jc w:val="center"/>
        <w:rPr>
          <w:rFonts w:eastAsiaTheme="minorEastAsia"/>
          <w:b/>
          <w:sz w:val="28"/>
          <w:szCs w:val="28"/>
        </w:rPr>
      </w:pPr>
      <w:r w:rsidRPr="008F7B82">
        <w:rPr>
          <w:rFonts w:eastAsiaTheme="minorEastAsia"/>
          <w:b/>
          <w:sz w:val="28"/>
          <w:szCs w:val="28"/>
        </w:rPr>
        <w:t xml:space="preserve">Положение о порядке планирования и принятия решений об условиях приватизации имущества муниципального образования сельское поселение </w:t>
      </w:r>
      <w:proofErr w:type="gramStart"/>
      <w:r w:rsidRPr="008F7B82">
        <w:rPr>
          <w:rFonts w:eastAsiaTheme="minorEastAsia"/>
          <w:b/>
          <w:sz w:val="28"/>
          <w:szCs w:val="28"/>
        </w:rPr>
        <w:t>Светлый</w:t>
      </w:r>
      <w:proofErr w:type="gramEnd"/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8F7B82">
        <w:rPr>
          <w:rFonts w:eastAsiaTheme="minorEastAsia"/>
          <w:b/>
          <w:sz w:val="28"/>
          <w:szCs w:val="28"/>
        </w:rPr>
        <w:t xml:space="preserve">1. Общие положения 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1.1. Настоящее Положение о порядке планирования и принятия решений об условиях приватизации имущества муниципального образования сельское поселение Светлый (далее по </w:t>
      </w:r>
      <w:proofErr w:type="gramStart"/>
      <w:r w:rsidRPr="008F7B82">
        <w:rPr>
          <w:rFonts w:eastAsiaTheme="minorEastAsia"/>
          <w:sz w:val="28"/>
          <w:szCs w:val="28"/>
        </w:rPr>
        <w:t>тексту-Положение</w:t>
      </w:r>
      <w:proofErr w:type="gramEnd"/>
      <w:r w:rsidRPr="008F7B82">
        <w:rPr>
          <w:rFonts w:eastAsiaTheme="minorEastAsia"/>
          <w:sz w:val="28"/>
          <w:szCs w:val="28"/>
        </w:rPr>
        <w:t>), устанавливает порядок планирования приватизации и порядок принятия решений об условиях приватизации имущества муниципального образования сельское поселение Светлый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1.2. Планирование приватизации имущества муниципального образования сельское поселение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 xml:space="preserve"> осуществляется в соответствии с программами и задачами, определенными органами местного самоуправления муниципального образования сельское поселение Светлый и ориентировано на решение следующих задач: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1.2.1. Увеличение доходной части бюджета муниципального образования сельское поселение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>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1.2.2. Оптимизация структуры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1.2.3. Оптимизации бюджетных расходов путем приватизации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1.2.4. Привлечения инвестиций, необходимых для социально-экономического развития муниципального образования.</w: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8F7B82">
        <w:rPr>
          <w:rFonts w:eastAsiaTheme="minorEastAsia"/>
          <w:b/>
          <w:sz w:val="28"/>
          <w:szCs w:val="28"/>
        </w:rPr>
        <w:t xml:space="preserve"> 2. Планирование приватизации имущества муниципального образования 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2.1. В целях планирования приватизации имущества муниципального образования разрабатывается прогнозный план (программа) приватизации имущества (далее муниципальное имущество) на плановый период (далее - Прогнозный план (программа) приватизации).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2.2. Прогнозный план (программа) приватизации разрабатывается главным специалистом администрации сельского поселения Светлый по экономическому развитию и бюджетному планированию.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Прогнозный план (программа) приватизации разрабатывается в порядке, установленном Правительством Российской Федерации.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2.2.1. Плановый период считается равный 1 календарному году.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2.2.2. Прогнозный план приватизации содержит: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F7B82">
        <w:rPr>
          <w:rFonts w:eastAsiaTheme="minorEastAsia"/>
          <w:sz w:val="28"/>
          <w:szCs w:val="28"/>
        </w:rPr>
        <w:lastRenderedPageBreak/>
        <w:t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сельского поселения Светлый (далее - казна) с указанием характеристики соответствующего имущества;</w:t>
      </w:r>
      <w:proofErr w:type="gramEnd"/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2) сведения об акционерных обществах и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3) сведения об ином имуществе, составляющем казну, которое подлежит внесению в уставный капитал акционерных обществ;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4) прогноз объемов поступлений в бюджет сельского поселения Светлый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2.2.3. При включении муниципального имущества в Прогнозный план приватизации указываются: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1) для муниципальных унитарных предприятий - наименование и место нахождения;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2) для акций акционерных обществ, находящихся в муниципальной собственности: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а) наименование и место нахождения акционерного общества;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б)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и) доля и количество акций, подлежащих приватизации;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а) наименование и место нахождения общества с ограниченной ответственностью;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б)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4)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F7B82">
        <w:rPr>
          <w:rFonts w:eastAsiaTheme="minorEastAsia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</w:t>
      </w:r>
      <w:r w:rsidRPr="008F7B82">
        <w:rPr>
          <w:rFonts w:eastAsiaTheme="minorEastAsia"/>
          <w:sz w:val="28"/>
          <w:szCs w:val="28"/>
        </w:rPr>
        <w:lastRenderedPageBreak/>
        <w:t xml:space="preserve">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"kodeks://link/d?nd=901820936"\o"’’Об объектах культурного наследия (памятниках истории и культуры) народов Российской Федерации ...’’</w:instrText>
      </w:r>
      <w:proofErr w:type="gramEnd"/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25.06.2002 N 73-ФЗ</w:instrTex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11.01.2023)"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Федеральным законом от 25.06.2002 N 73-ФЗ «Об объектах культурного наследия (памятниках истории и культуры) народов Российской Федерации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>».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2.3. </w:t>
      </w:r>
      <w:proofErr w:type="gramStart"/>
      <w:r w:rsidRPr="008F7B82">
        <w:rPr>
          <w:rFonts w:eastAsiaTheme="minorEastAsia"/>
          <w:sz w:val="28"/>
          <w:szCs w:val="28"/>
        </w:rPr>
        <w:t>Для разработки Прогнозного плана (программы) приватизации отраслевые (функциональные) органы и (или) специалисты администрации, муниципальные предприятия и муниципальные учреждения, хозяйственные общества, акции (доли в уставном капитале) которых находятся в собственности сельское поселение Светлый, юридические и физические лица вправе направить главному специалисту администрации по экономическому развитию и бюджетному планированию свои предложения о приватизации муниципального имущества не позднее 1 сентября текущего года.</w:t>
      </w:r>
      <w:proofErr w:type="gramEnd"/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2.4. Предложения о приватизации муниципального имущества должны содержать перечень муниципального имущества, предлагаемого к приватизации, сроки его приватизации, обоснование, в </w:t>
      </w:r>
      <w:proofErr w:type="spellStart"/>
      <w:r w:rsidRPr="008F7B82">
        <w:rPr>
          <w:rFonts w:eastAsiaTheme="minorEastAsia"/>
          <w:sz w:val="28"/>
          <w:szCs w:val="28"/>
        </w:rPr>
        <w:t>т.ч</w:t>
      </w:r>
      <w:proofErr w:type="spellEnd"/>
      <w:r w:rsidRPr="008F7B82">
        <w:rPr>
          <w:rFonts w:eastAsiaTheme="minorEastAsia"/>
          <w:sz w:val="28"/>
          <w:szCs w:val="28"/>
        </w:rPr>
        <w:t>. оценку эффекта от приватизации.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2.5. Предложения специалистов администрации сельского поселения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 xml:space="preserve"> о приватизации муниципального имущества должны быть согласованы заместителем главы, контролирующим деятельность специалистов администрации.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2.6. Предложения муниципальных предприятий, муниципальных учреждений сельского поселения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 xml:space="preserve"> о приватизации муниципального имущества должны быть согласованы заместителем администрации, в ведении которого находится соответствующее муниципальное предприятие, муниципальное учреждение.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2.7. </w:t>
      </w:r>
      <w:proofErr w:type="gramStart"/>
      <w:r w:rsidRPr="008F7B82">
        <w:rPr>
          <w:rFonts w:eastAsiaTheme="minorEastAsia"/>
          <w:sz w:val="28"/>
          <w:szCs w:val="28"/>
        </w:rPr>
        <w:t>Главный специалист администрации по экономическому развитию и бюджетному планированию на основе проводимого анализа существующих объектов муниципального имущества, с учетом поступивших предложений, указанных в пункте 2.3 настоящего Положения лиц, ежегодно разрабатывает Прогнозный план (программу) приватизации и выносит не позднее 1 октября текущего года на рассмотрение комиссии по приватизации имущества муниципального образования, которая формируется распоряжением администрации из представителей администрации, представителя Общественного координационного</w:t>
      </w:r>
      <w:proofErr w:type="gramEnd"/>
      <w:r w:rsidRPr="008F7B82">
        <w:rPr>
          <w:rFonts w:eastAsiaTheme="minorEastAsia"/>
          <w:sz w:val="28"/>
          <w:szCs w:val="28"/>
        </w:rPr>
        <w:t xml:space="preserve"> совета по малому предпринимательству (по согласованию), представителя Общественного совета (по согласованию).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2.8. Комиссия по приватизации имущества муниципального образования рассматривает Прогнозный план (программу) приватизации в срок не позднее 1 ноября текущего года.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2.9</w:t>
      </w:r>
      <w:proofErr w:type="gramStart"/>
      <w:r w:rsidRPr="008F7B82">
        <w:rPr>
          <w:rFonts w:eastAsiaTheme="minorEastAsia"/>
          <w:sz w:val="28"/>
          <w:szCs w:val="28"/>
        </w:rPr>
        <w:t xml:space="preserve"> С</w:t>
      </w:r>
      <w:proofErr w:type="gramEnd"/>
      <w:r w:rsidRPr="008F7B82">
        <w:rPr>
          <w:rFonts w:eastAsiaTheme="minorEastAsia"/>
          <w:sz w:val="28"/>
          <w:szCs w:val="28"/>
        </w:rPr>
        <w:t xml:space="preserve"> учетом согласованного комиссией по приватизации имущества муниципального образования Прогнозного плана (программы) приватизации ответственный специалист осуществляет подготовку и обеспечивает направление </w:t>
      </w:r>
      <w:r w:rsidRPr="008F7B82">
        <w:rPr>
          <w:rFonts w:eastAsiaTheme="minorEastAsia"/>
          <w:sz w:val="28"/>
          <w:szCs w:val="28"/>
        </w:rPr>
        <w:lastRenderedPageBreak/>
        <w:t>проекта решения Совета депутатов сельское поселение Светлый об утверждении прогнозного плана (программы) приватизации имущества муниципального образования сельское поселение Светлый в Совет депутатов сельского поселения Светлый не позднее 10 ноября текущего года.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Программы приватизации размещаются в течение 15 дней со дня утверждения на официальном сайте в информационно-телекоммуникационной сети "Интернет" торгов в соответствии с требованиями, установленными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"kodeks://link/d?nd=901809128&amp;point=mark=000000000000000000000000000000000000000000000000007D20K3"\o"’’О приватизации государственного и муниципального имущества (с изменениями на 18 марта 2023 года)’’</w:instrTex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21.12.2001 N 178-ФЗ</w:instrTex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29.03.2023)"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Федеральным законом «О приватизации государственного и муниципального имущества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>», а также, в течение 3 рабочих дней на сайте органа местного самоуправления.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Прогнозный план приватизации подлежит утверждению не позднее 10 рабочих дней до начала планового периода.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2.10. Муниципальное имущество, включенное в Прогнозный план (программу) приватизации и не приватизированное в плановый период, может быть включено в Прогнозный план (программу) приватизации на следующий плановый период.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2.11. В течение планового периода приватизации муниципального имущества указанные в пункте 2.3 настоящего Положения лица вправе направлять ответственному специалисту свои предложения о внесении изменений в утвержденный Прогнозный план (программу) приватизации: дополнений в утвержденный Прогнозный план (программу) приватизации и (или) исключении муниципального имущества из утвержденного Прогнозного плана (программы) приватизации.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2.12. Внесение изменений в утвержденный Прогнозный план (программу) приватизации имущества осуществляется в течение очередного года в порядке, установленном настоящим Положением для его утверждения, при этом сроки установленные настоящим Положением не применяются.</w: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8F7B82">
        <w:rPr>
          <w:rFonts w:eastAsiaTheme="minorEastAsia"/>
          <w:b/>
          <w:sz w:val="28"/>
          <w:szCs w:val="28"/>
        </w:rPr>
        <w:t xml:space="preserve"> 3. Порядок принятия решений об условиях приватизации имущества муниципального образования 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3.1. </w:t>
      </w:r>
      <w:proofErr w:type="gramStart"/>
      <w:r w:rsidRPr="008F7B82">
        <w:rPr>
          <w:rFonts w:eastAsiaTheme="minorEastAsia"/>
          <w:sz w:val="28"/>
          <w:szCs w:val="28"/>
        </w:rPr>
        <w:t>В соответствии с утвержденным Прогнозным планом (программой) приватизации главный специалист администрации по муниципальному хозяйству и жилищным вопросам разрабатывает решения об условиях приватизации имущества муниципального образования сельское поселение Светлый (утверждается постановлением администрации) и обеспечивает размещение на официальном сайте органов местного самоуправления в сети Интернет и официальном сайте Российской Федерации в сети Интернет для размещения информации о проведении торгов, определенном Правительством Российской</w:t>
      </w:r>
      <w:proofErr w:type="gramEnd"/>
      <w:r w:rsidRPr="008F7B82">
        <w:rPr>
          <w:rFonts w:eastAsiaTheme="minorEastAsia"/>
          <w:sz w:val="28"/>
          <w:szCs w:val="28"/>
        </w:rPr>
        <w:t xml:space="preserve"> Федерации.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3.2. Разработка решений об условиях приватизации имущества муниципального образования осуществляется в сроки, позволяющие обеспечить </w:t>
      </w:r>
      <w:r w:rsidRPr="008F7B82">
        <w:rPr>
          <w:rFonts w:eastAsiaTheme="minorEastAsia"/>
          <w:sz w:val="28"/>
          <w:szCs w:val="28"/>
        </w:rPr>
        <w:lastRenderedPageBreak/>
        <w:t>приватизацию такого имущества в соответствии с утвержденным Прогнозным планом (программой) приватизации.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 Решение об условиях приватизации имущества муниципального образования (далее муниципальное имущество) включает в себя: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3.3.1. Наименование муниципального имущества, а также позволяющие его индивидуализировать сведения (характеристика имущества), адрес недвижимого муниципального имущества (местонахождение).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3.3.2. Способ приватизации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3.3.3. Начальную цену продажи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3.3.4. Величину повышения начальной цены ("шаг аукциона").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3.3.5. Размер задатка.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3.3.6. Порядок определения победителей (при проведен</w:t>
      </w:r>
      <w:proofErr w:type="gramStart"/>
      <w:r w:rsidRPr="008F7B82">
        <w:rPr>
          <w:rFonts w:eastAsiaTheme="minorEastAsia"/>
          <w:sz w:val="28"/>
          <w:szCs w:val="28"/>
        </w:rPr>
        <w:t>ии ау</w:t>
      </w:r>
      <w:proofErr w:type="gramEnd"/>
      <w:r w:rsidRPr="008F7B82">
        <w:rPr>
          <w:rFonts w:eastAsiaTheme="minorEastAsia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3.3.7. Срок заключения договора купли-продажи.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3.3.8. Срок и порядок оплаты приватизируемого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3.3.9. Ограничения участия отдельных категорий физических лиц и юридических лиц в приватизации муниципального имущества.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3.3.10. Условия конкурса в случае приватизации муниципального имущества на конкурсе.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3.3.11. Условия инвестиционных обязательств и эксплуатационных обязатель</w:t>
      </w:r>
      <w:proofErr w:type="gramStart"/>
      <w:r w:rsidRPr="008F7B82">
        <w:rPr>
          <w:rFonts w:eastAsiaTheme="minorEastAsia"/>
          <w:sz w:val="28"/>
          <w:szCs w:val="28"/>
        </w:rPr>
        <w:t>ств в сл</w:t>
      </w:r>
      <w:proofErr w:type="gramEnd"/>
      <w:r w:rsidRPr="008F7B82">
        <w:rPr>
          <w:rFonts w:eastAsiaTheme="minorEastAsia"/>
          <w:sz w:val="28"/>
          <w:szCs w:val="28"/>
        </w:rPr>
        <w:t xml:space="preserve">учаях, установленных </w:t>
      </w:r>
      <w:r w:rsidRPr="008F7B82">
        <w:rPr>
          <w:rFonts w:eastAsiaTheme="minorEastAsia"/>
          <w:sz w:val="28"/>
          <w:szCs w:val="28"/>
        </w:rPr>
        <w:fldChar w:fldCharType="begin"/>
      </w:r>
      <w:r w:rsidRPr="008F7B82">
        <w:rPr>
          <w:rFonts w:eastAsiaTheme="minorEastAsia"/>
          <w:sz w:val="28"/>
          <w:szCs w:val="28"/>
        </w:rPr>
        <w:instrText xml:space="preserve"> HYPERLINK "kodeks://link/d?nd=901809128&amp;point=mark=000000000000000000000000000000000000000000000000007D20K3"\o"’’О приватизации государственного и муниципального имущества (с изменениями на 18 марта 2023 года)’’</w:instrTex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Федеральный закон от 21.12.2001 N 178-ФЗ</w:instrTex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instrText>Статус: действующая редакция (действ. с 29.03.2023)"</w:instrText>
      </w:r>
      <w:r w:rsidRPr="008F7B82">
        <w:rPr>
          <w:rFonts w:eastAsiaTheme="minorEastAsia"/>
          <w:sz w:val="28"/>
          <w:szCs w:val="28"/>
        </w:rPr>
      </w:r>
      <w:r w:rsidRPr="008F7B82">
        <w:rPr>
          <w:rFonts w:eastAsiaTheme="minorEastAsia"/>
          <w:sz w:val="28"/>
          <w:szCs w:val="28"/>
        </w:rPr>
        <w:fldChar w:fldCharType="separate"/>
      </w:r>
      <w:r w:rsidRPr="008F7B82">
        <w:rPr>
          <w:rFonts w:eastAsiaTheme="minorEastAsia"/>
          <w:sz w:val="28"/>
          <w:szCs w:val="28"/>
        </w:rPr>
        <w:t>Федеральным законом от 21.12.2001 N 178-ФЗ «О приватизации государственного и муниципального имущества</w:t>
      </w:r>
      <w:r w:rsidRPr="008F7B82">
        <w:rPr>
          <w:rFonts w:eastAsiaTheme="minorEastAsia"/>
          <w:sz w:val="28"/>
          <w:szCs w:val="28"/>
        </w:rPr>
        <w:fldChar w:fldCharType="end"/>
      </w:r>
      <w:r w:rsidRPr="008F7B82">
        <w:rPr>
          <w:rFonts w:eastAsiaTheme="minorEastAsia"/>
          <w:sz w:val="28"/>
          <w:szCs w:val="28"/>
        </w:rPr>
        <w:t>».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3.3.12. Срок рассрочки платежа (в случае ее предоставления).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3.4. В случае приватизации имущественного комплекса муниципального предприятия решением об условиях приватизации имущества муниципального образования также утверждается: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3.4.1. Состав подлежащего приватизации имущественного комплекса муниципального предприятия.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3.4.2. Перечень объектов (в том числе исключительных прав), не подлежащих приватизации в составе имущественного комплекса муниципального предприятия.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3.4.3. Размер уставного капитала акционерного общества или общества с ограниченной ответственностью, </w:t>
      </w:r>
      <w:proofErr w:type="gramStart"/>
      <w:r w:rsidRPr="008F7B82">
        <w:rPr>
          <w:rFonts w:eastAsiaTheme="minorEastAsia"/>
          <w:sz w:val="28"/>
          <w:szCs w:val="28"/>
        </w:rPr>
        <w:t>создаваемых</w:t>
      </w:r>
      <w:proofErr w:type="gramEnd"/>
      <w:r w:rsidRPr="008F7B82">
        <w:rPr>
          <w:rFonts w:eastAsiaTheme="minorEastAsia"/>
          <w:sz w:val="28"/>
          <w:szCs w:val="28"/>
        </w:rPr>
        <w:t xml:space="preserve"> посредством преобразования муниципального предприятия.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3.5. В случае приватизации акций (долей в уставном капитале) хозяйственных обществ, находящихся в муниципальной собственности, в решении об условиях приватизации муниципального имущества также указывается: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lastRenderedPageBreak/>
        <w:t>3.5.1. Наименование и место нахождения хозяйственного общества.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3.5.2. Процент акций (размер доли в уставном капитале), принадлежащих муниципальному образованию сельское поселение Светлый, в общем количестве акций (долей в уставном капитале) хозяйственных обществ.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3.5.3. Номинальная стоимость акций (доли в уставном капитале) хозяйственного общества.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3.5.4. Количество акций (размер доли в уставном капитале), подлежащих приватизации, с указанием процента этих акций (размера доли в уставном капитале) в общем количестве акций (долей в уставном капитале) хозяйственных обществ.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3.6. Условие об обременении муниципального имущества ограничениями, в том числе публичным сервитутом, в случаях, предусмотренных законодательством Российской Федерации, устанавливается одновременно с условиями его приватизации.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3.7. Разработанное решение об условиях приватизации имущества муниципального образования выносится на рассмотрение комиссии по приватизации имущества муниципального образования сельское поселение </w:t>
      </w:r>
      <w:proofErr w:type="gramStart"/>
      <w:r w:rsidRPr="008F7B82">
        <w:rPr>
          <w:rFonts w:eastAsiaTheme="minorEastAsia"/>
          <w:sz w:val="28"/>
          <w:szCs w:val="28"/>
        </w:rPr>
        <w:t>Светлый</w:t>
      </w:r>
      <w:proofErr w:type="gramEnd"/>
      <w:r w:rsidRPr="008F7B82">
        <w:rPr>
          <w:rFonts w:eastAsiaTheme="minorEastAsia"/>
          <w:sz w:val="28"/>
          <w:szCs w:val="28"/>
        </w:rPr>
        <w:t>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3.8. Согласованное комиссией по приватизации имущества муниципального образования решение об условиях приватизации имущества муниципального образования утверждается постановлением администрации и подлежит размещению на официальном сайте органов местного самоуправления в сети Интернет и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>3.9. Изменение либо отмена решения об условиях приватизации имущества муниципального образования осуществляется в порядке, установленном настоящим Положением для его утверждения.</w:t>
      </w:r>
    </w:p>
    <w:p w:rsidR="008F7B82" w:rsidRPr="008F7B82" w:rsidRDefault="008F7B82" w:rsidP="008F7B82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8F7B82">
        <w:rPr>
          <w:rFonts w:eastAsiaTheme="minorEastAsia"/>
          <w:b/>
          <w:sz w:val="28"/>
          <w:szCs w:val="28"/>
        </w:rPr>
        <w:t xml:space="preserve"> 4. Отчет об итогах исполнения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4.1. Отчет о результатах приватизации подлежит ежегодному внесению в Совет депутатов сельское поселение Светлый, не позднее 1 марта года, следующего за </w:t>
      </w:r>
      <w:proofErr w:type="gramStart"/>
      <w:r w:rsidRPr="008F7B82">
        <w:rPr>
          <w:rFonts w:eastAsiaTheme="minorEastAsia"/>
          <w:sz w:val="28"/>
          <w:szCs w:val="28"/>
        </w:rPr>
        <w:t>отчетным</w:t>
      </w:r>
      <w:proofErr w:type="gramEnd"/>
      <w:r w:rsidRPr="008F7B82">
        <w:rPr>
          <w:rFonts w:eastAsiaTheme="minorEastAsia"/>
          <w:sz w:val="28"/>
          <w:szCs w:val="28"/>
        </w:rPr>
        <w:t>.</w:t>
      </w: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8F7B82" w:rsidRPr="008F7B82" w:rsidRDefault="008F7B82" w:rsidP="008F7B8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F7B82">
        <w:rPr>
          <w:rFonts w:eastAsiaTheme="minorEastAsia"/>
          <w:sz w:val="28"/>
          <w:szCs w:val="28"/>
        </w:rPr>
        <w:t xml:space="preserve"> </w:t>
      </w:r>
    </w:p>
    <w:p w:rsidR="008F7B82" w:rsidRDefault="008F7B82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Default="00C667AE" w:rsidP="00335086">
      <w:pPr>
        <w:rPr>
          <w:sz w:val="28"/>
          <w:szCs w:val="28"/>
        </w:rPr>
      </w:pPr>
    </w:p>
    <w:p w:rsidR="00C667AE" w:rsidRPr="00776962" w:rsidRDefault="00C667AE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922BE0" w:rsidRP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E" w:rsidRDefault="00C667AE" w:rsidP="00C04D77">
      <w:r>
        <w:separator/>
      </w:r>
    </w:p>
  </w:endnote>
  <w:endnote w:type="continuationSeparator" w:id="0">
    <w:p w:rsidR="00C667AE" w:rsidRDefault="00C667AE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E" w:rsidRDefault="00C667AE" w:rsidP="00C04D77">
      <w:r>
        <w:separator/>
      </w:r>
    </w:p>
  </w:footnote>
  <w:footnote w:type="continuationSeparator" w:id="0">
    <w:p w:rsidR="00C667AE" w:rsidRDefault="00C667AE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E" w:rsidRDefault="00C667AE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41A6DF2"/>
    <w:multiLevelType w:val="hybridMultilevel"/>
    <w:tmpl w:val="CFCE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0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89933D1"/>
    <w:multiLevelType w:val="hybridMultilevel"/>
    <w:tmpl w:val="99A27C84"/>
    <w:lvl w:ilvl="0" w:tplc="4848619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C4699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4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9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"/>
  </w:num>
  <w:num w:numId="3">
    <w:abstractNumId w:val="38"/>
  </w:num>
  <w:num w:numId="4">
    <w:abstractNumId w:val="42"/>
  </w:num>
  <w:num w:numId="5">
    <w:abstractNumId w:val="2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5"/>
  </w:num>
  <w:num w:numId="12">
    <w:abstractNumId w:val="37"/>
  </w:num>
  <w:num w:numId="13">
    <w:abstractNumId w:val="1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21"/>
  </w:num>
  <w:num w:numId="18">
    <w:abstractNumId w:val="27"/>
  </w:num>
  <w:num w:numId="19">
    <w:abstractNumId w:val="18"/>
  </w:num>
  <w:num w:numId="20">
    <w:abstractNumId w:val="10"/>
  </w:num>
  <w:num w:numId="21">
    <w:abstractNumId w:val="39"/>
  </w:num>
  <w:num w:numId="22">
    <w:abstractNumId w:val="3"/>
  </w:num>
  <w:num w:numId="23">
    <w:abstractNumId w:val="31"/>
  </w:num>
  <w:num w:numId="24">
    <w:abstractNumId w:val="22"/>
  </w:num>
  <w:num w:numId="25">
    <w:abstractNumId w:val="15"/>
  </w:num>
  <w:num w:numId="26">
    <w:abstractNumId w:val="40"/>
  </w:num>
  <w:num w:numId="27">
    <w:abstractNumId w:val="41"/>
  </w:num>
  <w:num w:numId="28">
    <w:abstractNumId w:val="6"/>
  </w:num>
  <w:num w:numId="29">
    <w:abstractNumId w:val="16"/>
  </w:num>
  <w:num w:numId="30">
    <w:abstractNumId w:val="20"/>
  </w:num>
  <w:num w:numId="31">
    <w:abstractNumId w:val="34"/>
  </w:num>
  <w:num w:numId="32">
    <w:abstractNumId w:val="7"/>
  </w:num>
  <w:num w:numId="33">
    <w:abstractNumId w:val="32"/>
  </w:num>
  <w:num w:numId="34">
    <w:abstractNumId w:val="30"/>
  </w:num>
  <w:num w:numId="35">
    <w:abstractNumId w:val="28"/>
  </w:num>
  <w:num w:numId="36">
    <w:abstractNumId w:val="1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9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321BA6"/>
    <w:rsid w:val="00335086"/>
    <w:rsid w:val="003B1860"/>
    <w:rsid w:val="003F1987"/>
    <w:rsid w:val="00441789"/>
    <w:rsid w:val="004B11ED"/>
    <w:rsid w:val="005109DC"/>
    <w:rsid w:val="00587781"/>
    <w:rsid w:val="00592DC0"/>
    <w:rsid w:val="005E2111"/>
    <w:rsid w:val="00680FB3"/>
    <w:rsid w:val="006918CD"/>
    <w:rsid w:val="007649B4"/>
    <w:rsid w:val="00800E77"/>
    <w:rsid w:val="008F7B82"/>
    <w:rsid w:val="00922BE0"/>
    <w:rsid w:val="009403F2"/>
    <w:rsid w:val="00A04354"/>
    <w:rsid w:val="00A30259"/>
    <w:rsid w:val="00B01645"/>
    <w:rsid w:val="00B573CA"/>
    <w:rsid w:val="00BA67D6"/>
    <w:rsid w:val="00BE24AD"/>
    <w:rsid w:val="00C04D77"/>
    <w:rsid w:val="00C667AE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">
    <w:name w:val="14"/>
    <w:basedOn w:val="a"/>
    <w:link w:val="140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0">
    <w:name w:val="14 Знак"/>
    <w:basedOn w:val="a0"/>
    <w:link w:val="14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">
    <w:name w:val="14"/>
    <w:basedOn w:val="a"/>
    <w:link w:val="140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0">
    <w:name w:val="14 Знак"/>
    <w:basedOn w:val="a0"/>
    <w:link w:val="14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88D8-A285-4163-837F-8E3ED7B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3</cp:revision>
  <dcterms:created xsi:type="dcterms:W3CDTF">2023-01-10T09:21:00Z</dcterms:created>
  <dcterms:modified xsi:type="dcterms:W3CDTF">2023-06-16T09:44:00Z</dcterms:modified>
</cp:coreProperties>
</file>