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D6" w:rsidRPr="003A6363" w:rsidRDefault="006C64D6" w:rsidP="006C64D6">
      <w:pPr>
        <w:jc w:val="right"/>
        <w:rPr>
          <w:i/>
        </w:rPr>
      </w:pPr>
      <w:bookmarkStart w:id="0" w:name="_GoBack"/>
      <w:bookmarkEnd w:id="0"/>
      <w:r w:rsidRPr="003A6363">
        <w:rPr>
          <w:i/>
        </w:rPr>
        <w:t>Приложение 3 к извещению</w:t>
      </w:r>
    </w:p>
    <w:p w:rsidR="006C64D6" w:rsidRPr="003A6363" w:rsidRDefault="006C64D6" w:rsidP="006C64D6">
      <w:pPr>
        <w:jc w:val="right"/>
        <w:rPr>
          <w:i/>
        </w:rPr>
      </w:pPr>
      <w:r w:rsidRPr="003A6363">
        <w:rPr>
          <w:i/>
        </w:rPr>
        <w:t>о проведении запроса котировок</w:t>
      </w:r>
    </w:p>
    <w:p w:rsidR="006C64D6" w:rsidRPr="003A6363" w:rsidRDefault="006C64D6" w:rsidP="006C64D6"/>
    <w:p w:rsidR="006C64D6" w:rsidRPr="00831E32" w:rsidRDefault="006C64D6" w:rsidP="006C64D6">
      <w:pPr>
        <w:jc w:val="center"/>
        <w:rPr>
          <w:b/>
        </w:rPr>
      </w:pPr>
      <w:r w:rsidRPr="00831E32">
        <w:rPr>
          <w:b/>
        </w:rPr>
        <w:t>МУНИЦИПАЛЬНЫЙ КОНТРАКТ №</w:t>
      </w:r>
    </w:p>
    <w:p w:rsidR="006C64D6" w:rsidRPr="00831E32" w:rsidRDefault="006C64D6" w:rsidP="006C64D6">
      <w:pPr>
        <w:jc w:val="center"/>
        <w:rPr>
          <w:b/>
          <w:sz w:val="22"/>
          <w:szCs w:val="22"/>
        </w:rPr>
      </w:pPr>
      <w:r w:rsidRPr="00831E32">
        <w:rPr>
          <w:b/>
          <w:sz w:val="22"/>
          <w:szCs w:val="22"/>
        </w:rPr>
        <w:t>на поставку индивидуальных приборов учета электрической энергии</w:t>
      </w:r>
    </w:p>
    <w:tbl>
      <w:tblPr>
        <w:tblW w:w="10300"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52"/>
      </w:tblGrid>
      <w:tr w:rsidR="006C64D6" w:rsidRPr="00831E32" w:rsidTr="00FD3659">
        <w:trPr>
          <w:jc w:val="center"/>
        </w:trPr>
        <w:tc>
          <w:tcPr>
            <w:tcW w:w="4848" w:type="dxa"/>
            <w:tcBorders>
              <w:top w:val="nil"/>
              <w:left w:val="nil"/>
              <w:bottom w:val="nil"/>
              <w:right w:val="nil"/>
            </w:tcBorders>
          </w:tcPr>
          <w:p w:rsidR="006C64D6" w:rsidRPr="00831E32" w:rsidRDefault="006C64D6" w:rsidP="00FD3659">
            <w:pPr>
              <w:jc w:val="both"/>
            </w:pPr>
            <w:r w:rsidRPr="00831E32">
              <w:t>п. Светлый</w:t>
            </w:r>
          </w:p>
        </w:tc>
        <w:tc>
          <w:tcPr>
            <w:tcW w:w="5452" w:type="dxa"/>
            <w:tcBorders>
              <w:top w:val="nil"/>
              <w:left w:val="nil"/>
              <w:bottom w:val="nil"/>
              <w:right w:val="nil"/>
            </w:tcBorders>
          </w:tcPr>
          <w:p w:rsidR="006C64D6" w:rsidRPr="00831E32" w:rsidRDefault="006C64D6" w:rsidP="00FD3659">
            <w:pPr>
              <w:jc w:val="center"/>
              <w:rPr>
                <w:sz w:val="22"/>
                <w:szCs w:val="22"/>
              </w:rPr>
            </w:pPr>
            <w:r w:rsidRPr="00831E32">
              <w:rPr>
                <w:sz w:val="22"/>
                <w:szCs w:val="22"/>
              </w:rPr>
              <w:t xml:space="preserve">                    «    » ____________  2012 года</w:t>
            </w:r>
          </w:p>
          <w:p w:rsidR="006C64D6" w:rsidRPr="00831E32" w:rsidRDefault="006C64D6" w:rsidP="00FD3659">
            <w:pPr>
              <w:jc w:val="right"/>
              <w:rPr>
                <w:sz w:val="22"/>
                <w:szCs w:val="22"/>
              </w:rPr>
            </w:pPr>
          </w:p>
        </w:tc>
      </w:tr>
    </w:tbl>
    <w:p w:rsidR="006C64D6" w:rsidRPr="00831E32" w:rsidRDefault="006C64D6" w:rsidP="006C64D6">
      <w:pPr>
        <w:jc w:val="both"/>
        <w:rPr>
          <w:sz w:val="22"/>
          <w:szCs w:val="22"/>
        </w:rPr>
      </w:pPr>
      <w:r w:rsidRPr="00831E32">
        <w:rPr>
          <w:b/>
          <w:sz w:val="22"/>
          <w:szCs w:val="22"/>
        </w:rPr>
        <w:t xml:space="preserve">____________________ , </w:t>
      </w:r>
      <w:r w:rsidRPr="00831E32">
        <w:rPr>
          <w:sz w:val="22"/>
          <w:szCs w:val="22"/>
        </w:rPr>
        <w:t>именуемое в дальнейшем</w:t>
      </w:r>
      <w:r w:rsidRPr="00831E32">
        <w:rPr>
          <w:b/>
          <w:sz w:val="22"/>
          <w:szCs w:val="22"/>
        </w:rPr>
        <w:t xml:space="preserve">  «Поставщик»</w:t>
      </w:r>
      <w:r w:rsidRPr="00831E32">
        <w:rPr>
          <w:sz w:val="22"/>
          <w:szCs w:val="22"/>
        </w:rPr>
        <w:t>, в лице</w:t>
      </w:r>
      <w:r w:rsidRPr="00831E32">
        <w:rPr>
          <w:b/>
          <w:sz w:val="22"/>
          <w:szCs w:val="22"/>
        </w:rPr>
        <w:t xml:space="preserve">  ___________________, </w:t>
      </w:r>
      <w:r w:rsidRPr="00831E32">
        <w:rPr>
          <w:bCs/>
          <w:sz w:val="22"/>
          <w:szCs w:val="22"/>
        </w:rPr>
        <w:t>действующего на основании ____________, с одной стороны, и администрация сельского поселения Светлый,</w:t>
      </w:r>
      <w:r w:rsidRPr="00831E32">
        <w:rPr>
          <w:b/>
          <w:bCs/>
          <w:sz w:val="22"/>
          <w:szCs w:val="22"/>
        </w:rPr>
        <w:t xml:space="preserve"> </w:t>
      </w:r>
      <w:r w:rsidRPr="00831E32">
        <w:rPr>
          <w:sz w:val="22"/>
          <w:szCs w:val="22"/>
        </w:rPr>
        <w:t xml:space="preserve">именуемое в дальнейшем </w:t>
      </w:r>
      <w:r w:rsidRPr="00831E32">
        <w:rPr>
          <w:b/>
          <w:bCs/>
          <w:sz w:val="22"/>
          <w:szCs w:val="22"/>
        </w:rPr>
        <w:t>«Заказчик»,</w:t>
      </w:r>
      <w:r w:rsidRPr="00831E32">
        <w:rPr>
          <w:sz w:val="22"/>
          <w:szCs w:val="22"/>
        </w:rPr>
        <w:t xml:space="preserve"> в лице главы поселения Наталии Михайловны Волчихиной, действующей на основании </w:t>
      </w:r>
      <w:r w:rsidRPr="00831E32">
        <w:rPr>
          <w:b/>
          <w:sz w:val="22"/>
          <w:szCs w:val="22"/>
        </w:rPr>
        <w:t>Устава</w:t>
      </w:r>
      <w:r w:rsidRPr="00831E32">
        <w:rPr>
          <w:sz w:val="22"/>
          <w:szCs w:val="22"/>
        </w:rPr>
        <w:t xml:space="preserve">, с другой стороны, в дальнейшем вместе  именуемые </w:t>
      </w:r>
      <w:r w:rsidRPr="00831E32">
        <w:rPr>
          <w:b/>
          <w:sz w:val="22"/>
          <w:szCs w:val="22"/>
        </w:rPr>
        <w:t>«Стороны»</w:t>
      </w:r>
      <w:r w:rsidRPr="00831E32">
        <w:rPr>
          <w:sz w:val="22"/>
          <w:szCs w:val="22"/>
        </w:rPr>
        <w:t>, в соответствии с результатами запроса котировок цен (Протокол  оценки и сопоставления котировочных заявок от «__» ____________ 20__ года №  _________)</w:t>
      </w:r>
      <w:proofErr w:type="gramStart"/>
      <w:r w:rsidRPr="00831E32">
        <w:rPr>
          <w:sz w:val="22"/>
          <w:szCs w:val="22"/>
        </w:rPr>
        <w:t xml:space="preserve"> ,</w:t>
      </w:r>
      <w:proofErr w:type="gramEnd"/>
      <w:r w:rsidRPr="00831E32">
        <w:rPr>
          <w:sz w:val="22"/>
          <w:szCs w:val="22"/>
        </w:rPr>
        <w:t xml:space="preserve"> заключили настоящий контракт о </w:t>
      </w:r>
      <w:proofErr w:type="gramStart"/>
      <w:r w:rsidRPr="00831E32">
        <w:rPr>
          <w:sz w:val="22"/>
          <w:szCs w:val="22"/>
        </w:rPr>
        <w:t>нижеследующем</w:t>
      </w:r>
      <w:proofErr w:type="gramEnd"/>
      <w:r w:rsidRPr="00831E32">
        <w:rPr>
          <w:sz w:val="22"/>
          <w:szCs w:val="22"/>
        </w:rPr>
        <w:t>:</w:t>
      </w:r>
    </w:p>
    <w:p w:rsidR="006C64D6" w:rsidRPr="00831E32" w:rsidRDefault="006C64D6" w:rsidP="006C64D6">
      <w:pPr>
        <w:jc w:val="both"/>
        <w:rPr>
          <w:sz w:val="10"/>
          <w:szCs w:val="10"/>
        </w:rPr>
      </w:pPr>
    </w:p>
    <w:p w:rsidR="006C64D6" w:rsidRPr="00831E32" w:rsidRDefault="006C64D6" w:rsidP="006C64D6">
      <w:pPr>
        <w:jc w:val="center"/>
        <w:rPr>
          <w:b/>
          <w:sz w:val="22"/>
          <w:szCs w:val="22"/>
        </w:rPr>
      </w:pPr>
      <w:r w:rsidRPr="00831E32">
        <w:rPr>
          <w:b/>
          <w:sz w:val="22"/>
          <w:szCs w:val="22"/>
        </w:rPr>
        <w:t>1. ПРЕДМЕТ КОНТРАКТА</w:t>
      </w:r>
    </w:p>
    <w:p w:rsidR="006C64D6" w:rsidRPr="00831E32" w:rsidRDefault="006C64D6" w:rsidP="006C64D6">
      <w:pPr>
        <w:ind w:firstLine="700"/>
        <w:jc w:val="both"/>
        <w:rPr>
          <w:sz w:val="22"/>
          <w:szCs w:val="22"/>
        </w:rPr>
      </w:pPr>
      <w:r w:rsidRPr="00831E32">
        <w:rPr>
          <w:sz w:val="22"/>
          <w:szCs w:val="22"/>
        </w:rPr>
        <w:t xml:space="preserve">1.1. Стороны заключили настоящий контракт </w:t>
      </w:r>
      <w:r w:rsidRPr="00831E32">
        <w:rPr>
          <w:b/>
          <w:sz w:val="22"/>
          <w:szCs w:val="22"/>
        </w:rPr>
        <w:t xml:space="preserve">на поставку </w:t>
      </w:r>
      <w:r>
        <w:rPr>
          <w:b/>
          <w:sz w:val="22"/>
          <w:szCs w:val="22"/>
        </w:rPr>
        <w:t>общедомовых</w:t>
      </w:r>
      <w:r w:rsidRPr="00831E32">
        <w:rPr>
          <w:b/>
          <w:sz w:val="22"/>
          <w:szCs w:val="22"/>
        </w:rPr>
        <w:t xml:space="preserve"> приборов учета электрической энергии </w:t>
      </w:r>
      <w:r w:rsidRPr="00831E32">
        <w:rPr>
          <w:sz w:val="22"/>
          <w:szCs w:val="22"/>
        </w:rPr>
        <w:t xml:space="preserve">(далее именуемое – «Товар») в соответствии со Спецификацией (Приложение №1), являющейся неотъемлемой частью настоящего контракта. </w:t>
      </w:r>
    </w:p>
    <w:p w:rsidR="006C64D6" w:rsidRPr="00831E32" w:rsidRDefault="006C64D6" w:rsidP="006C64D6">
      <w:pPr>
        <w:ind w:firstLine="700"/>
        <w:jc w:val="both"/>
        <w:rPr>
          <w:sz w:val="22"/>
          <w:szCs w:val="22"/>
        </w:rPr>
      </w:pPr>
      <w:r w:rsidRPr="00831E32">
        <w:rPr>
          <w:sz w:val="22"/>
          <w:szCs w:val="22"/>
        </w:rPr>
        <w:t>Поставщик обязуется поставить, а заказчик обязуется принять Товар и оплатить его в порядке, сроки и на условиях, установленных  настоящим контрактом.</w:t>
      </w:r>
    </w:p>
    <w:p w:rsidR="006C64D6" w:rsidRPr="00831E32" w:rsidRDefault="006C64D6" w:rsidP="006C64D6">
      <w:pPr>
        <w:pStyle w:val="a3"/>
        <w:ind w:firstLine="720"/>
        <w:rPr>
          <w:sz w:val="22"/>
          <w:szCs w:val="22"/>
        </w:rPr>
      </w:pPr>
      <w:r w:rsidRPr="00831E32">
        <w:rPr>
          <w:sz w:val="22"/>
          <w:szCs w:val="22"/>
        </w:rPr>
        <w:t>1.2. Поставщик гарантирует, что поставляемый Товар не является предметом по другим договорам, свободен от прав и притязаний третьих лиц.</w:t>
      </w:r>
    </w:p>
    <w:p w:rsidR="006C64D6" w:rsidRPr="001B4B49" w:rsidRDefault="006C64D6" w:rsidP="006C64D6">
      <w:pPr>
        <w:jc w:val="both"/>
        <w:rPr>
          <w:bCs/>
        </w:rPr>
      </w:pPr>
      <w:r w:rsidRPr="00831E32">
        <w:rPr>
          <w:sz w:val="22"/>
          <w:szCs w:val="22"/>
        </w:rPr>
        <w:t xml:space="preserve">         1.3.Источник финансирования: бюджет администрации сельского поселения Светлый</w:t>
      </w:r>
      <w:r w:rsidRPr="001B4B49">
        <w:rPr>
          <w:sz w:val="22"/>
          <w:szCs w:val="22"/>
        </w:rPr>
        <w:t xml:space="preserve">, </w:t>
      </w:r>
      <w:r w:rsidRPr="001B4B49">
        <w:t>КБК 650 0412 7952400 244 340.</w:t>
      </w:r>
    </w:p>
    <w:p w:rsidR="006C64D6" w:rsidRPr="001B4B49" w:rsidRDefault="006C64D6" w:rsidP="006C64D6">
      <w:pPr>
        <w:jc w:val="both"/>
        <w:rPr>
          <w:sz w:val="22"/>
          <w:szCs w:val="22"/>
        </w:rPr>
      </w:pPr>
    </w:p>
    <w:p w:rsidR="006C64D6" w:rsidRPr="00486CC8" w:rsidRDefault="006C64D6" w:rsidP="006C64D6">
      <w:pPr>
        <w:jc w:val="both"/>
        <w:rPr>
          <w:sz w:val="22"/>
          <w:szCs w:val="22"/>
          <w:highlight w:val="yellow"/>
        </w:rPr>
      </w:pPr>
    </w:p>
    <w:p w:rsidR="006C64D6" w:rsidRPr="00831E32" w:rsidRDefault="006C64D6" w:rsidP="006C64D6">
      <w:pPr>
        <w:jc w:val="center"/>
        <w:rPr>
          <w:b/>
          <w:sz w:val="22"/>
          <w:szCs w:val="22"/>
        </w:rPr>
      </w:pPr>
      <w:r w:rsidRPr="00831E32">
        <w:rPr>
          <w:b/>
          <w:sz w:val="22"/>
          <w:szCs w:val="22"/>
        </w:rPr>
        <w:t>2.ЦЕНА КОНТРАКТА,</w:t>
      </w:r>
    </w:p>
    <w:p w:rsidR="006C64D6" w:rsidRPr="00831E32" w:rsidRDefault="006C64D6" w:rsidP="006C64D6">
      <w:pPr>
        <w:jc w:val="center"/>
        <w:rPr>
          <w:b/>
          <w:sz w:val="22"/>
          <w:szCs w:val="22"/>
        </w:rPr>
      </w:pPr>
      <w:r w:rsidRPr="00831E32">
        <w:rPr>
          <w:b/>
          <w:sz w:val="22"/>
          <w:szCs w:val="22"/>
        </w:rPr>
        <w:t>УСЛОВИЯ И ПОРЯДОК РАСЧЕТОВ</w:t>
      </w:r>
    </w:p>
    <w:p w:rsidR="006C64D6" w:rsidRPr="00831E32" w:rsidRDefault="006C64D6" w:rsidP="006C64D6">
      <w:pPr>
        <w:pStyle w:val="a5"/>
        <w:ind w:firstLine="709"/>
        <w:jc w:val="both"/>
        <w:rPr>
          <w:b/>
          <w:sz w:val="22"/>
          <w:szCs w:val="22"/>
        </w:rPr>
      </w:pPr>
      <w:r w:rsidRPr="00831E32">
        <w:rPr>
          <w:sz w:val="22"/>
          <w:szCs w:val="22"/>
        </w:rPr>
        <w:t>2.1. Общая стоимость на поставляемый Товар установлена в соответствии с результатами протокола оценки и сопоставления котировочных заявок</w:t>
      </w:r>
      <w:r w:rsidRPr="00831E32">
        <w:rPr>
          <w:sz w:val="22"/>
          <w:szCs w:val="22"/>
          <w:vertAlign w:val="subscript"/>
        </w:rPr>
        <w:t xml:space="preserve"> </w:t>
      </w:r>
      <w:r w:rsidRPr="00831E32">
        <w:rPr>
          <w:sz w:val="22"/>
          <w:szCs w:val="22"/>
        </w:rPr>
        <w:t xml:space="preserve">  и составляет</w:t>
      </w:r>
      <w:proofErr w:type="gramStart"/>
      <w:r w:rsidRPr="00831E32">
        <w:rPr>
          <w:b/>
          <w:sz w:val="22"/>
          <w:szCs w:val="22"/>
        </w:rPr>
        <w:t xml:space="preserve"> </w:t>
      </w:r>
      <w:r w:rsidRPr="00831E32">
        <w:rPr>
          <w:sz w:val="22"/>
          <w:szCs w:val="22"/>
        </w:rPr>
        <w:t xml:space="preserve">____________ (____________) </w:t>
      </w:r>
      <w:proofErr w:type="gramEnd"/>
      <w:r w:rsidRPr="00831E32">
        <w:rPr>
          <w:sz w:val="22"/>
          <w:szCs w:val="22"/>
        </w:rPr>
        <w:t>рублей __ копеек.</w:t>
      </w:r>
    </w:p>
    <w:p w:rsidR="006C64D6" w:rsidRPr="00831E32" w:rsidRDefault="006C64D6" w:rsidP="006C64D6">
      <w:pPr>
        <w:pStyle w:val="a5"/>
        <w:ind w:firstLine="709"/>
        <w:jc w:val="both"/>
        <w:rPr>
          <w:sz w:val="22"/>
          <w:szCs w:val="22"/>
        </w:rPr>
      </w:pPr>
      <w:r w:rsidRPr="00831E32">
        <w:rPr>
          <w:sz w:val="22"/>
          <w:szCs w:val="22"/>
        </w:rPr>
        <w:t xml:space="preserve">2.2. Цена на Товар включает в себя транспортные, страховые и другие расходы, а также  налоги (в том числе НДС) и </w:t>
      </w:r>
      <w:proofErr w:type="gramStart"/>
      <w:r w:rsidRPr="00831E32">
        <w:rPr>
          <w:sz w:val="22"/>
          <w:szCs w:val="22"/>
        </w:rPr>
        <w:t>сборы</w:t>
      </w:r>
      <w:proofErr w:type="gramEnd"/>
      <w:r w:rsidRPr="00831E32">
        <w:rPr>
          <w:sz w:val="22"/>
          <w:szCs w:val="22"/>
        </w:rPr>
        <w:t xml:space="preserve"> установленные  действующим законодательством Российской Федерации.</w:t>
      </w:r>
    </w:p>
    <w:p w:rsidR="006C64D6" w:rsidRPr="00831E32" w:rsidRDefault="006C64D6" w:rsidP="006C64D6">
      <w:pPr>
        <w:pStyle w:val="a5"/>
        <w:ind w:firstLine="709"/>
        <w:jc w:val="both"/>
        <w:rPr>
          <w:sz w:val="22"/>
          <w:szCs w:val="22"/>
        </w:rPr>
      </w:pPr>
      <w:r w:rsidRPr="00831E32">
        <w:rPr>
          <w:sz w:val="22"/>
          <w:szCs w:val="22"/>
        </w:rPr>
        <w:t>2.3. Поставщик предоставляет заказчику счет на оплату Товара в течение 3 (Три)  календарных дней с момента поставки Товара и предоставления документов, предусмотренных пунктом 4.1.2 настоящего контракта.</w:t>
      </w:r>
    </w:p>
    <w:p w:rsidR="006C64D6" w:rsidRPr="00831E32" w:rsidRDefault="006C64D6" w:rsidP="006C64D6">
      <w:pPr>
        <w:pStyle w:val="a5"/>
        <w:ind w:firstLine="709"/>
        <w:jc w:val="both"/>
        <w:rPr>
          <w:b/>
          <w:sz w:val="22"/>
          <w:szCs w:val="22"/>
        </w:rPr>
      </w:pPr>
      <w:r w:rsidRPr="00831E32">
        <w:rPr>
          <w:sz w:val="22"/>
          <w:szCs w:val="22"/>
        </w:rPr>
        <w:t>2.4. Расчет с Поставщиком за поставленные Товары осуществляется заказчиком в рублях Российской Федерации</w:t>
      </w:r>
      <w:r w:rsidRPr="00831E32">
        <w:rPr>
          <w:b/>
          <w:sz w:val="22"/>
          <w:szCs w:val="22"/>
        </w:rPr>
        <w:t xml:space="preserve"> путем перечисления денежных средств на расчетный счет Поставщика в течение 15 (пятнадцать) банковских дней с момента предоставления документов, подтверждающих поставку товара и выставлением счета поставщиком.</w:t>
      </w:r>
    </w:p>
    <w:p w:rsidR="006C64D6" w:rsidRPr="00486CC8" w:rsidRDefault="006C64D6" w:rsidP="006C64D6">
      <w:pPr>
        <w:pStyle w:val="a5"/>
        <w:ind w:firstLine="709"/>
        <w:jc w:val="both"/>
        <w:rPr>
          <w:sz w:val="22"/>
          <w:szCs w:val="22"/>
          <w:highlight w:val="yellow"/>
        </w:rPr>
      </w:pPr>
      <w:r w:rsidRPr="00831E32">
        <w:rPr>
          <w:sz w:val="22"/>
          <w:szCs w:val="22"/>
        </w:rPr>
        <w:t>2.5. Датой оплаты Товара считается дата списания денежных сре</w:t>
      </w:r>
      <w:proofErr w:type="gramStart"/>
      <w:r w:rsidRPr="00831E32">
        <w:rPr>
          <w:sz w:val="22"/>
          <w:szCs w:val="22"/>
        </w:rPr>
        <w:t>дств с р</w:t>
      </w:r>
      <w:proofErr w:type="gramEnd"/>
      <w:r w:rsidRPr="00831E32">
        <w:rPr>
          <w:sz w:val="22"/>
          <w:szCs w:val="22"/>
        </w:rPr>
        <w:t xml:space="preserve">асчетного счета Заказчика. </w:t>
      </w:r>
    </w:p>
    <w:p w:rsidR="006C64D6" w:rsidRPr="00486CC8" w:rsidRDefault="006C64D6" w:rsidP="006C64D6">
      <w:pPr>
        <w:pStyle w:val="a3"/>
        <w:ind w:left="0"/>
        <w:rPr>
          <w:sz w:val="22"/>
          <w:szCs w:val="22"/>
          <w:highlight w:val="yellow"/>
        </w:rPr>
      </w:pPr>
    </w:p>
    <w:p w:rsidR="006C64D6" w:rsidRPr="00831E32" w:rsidRDefault="006C64D6" w:rsidP="006C64D6">
      <w:pPr>
        <w:jc w:val="center"/>
        <w:rPr>
          <w:b/>
          <w:sz w:val="22"/>
          <w:szCs w:val="22"/>
        </w:rPr>
      </w:pPr>
      <w:r>
        <w:rPr>
          <w:b/>
          <w:sz w:val="22"/>
          <w:szCs w:val="22"/>
        </w:rPr>
        <w:t>3</w:t>
      </w:r>
      <w:r w:rsidRPr="00831E32">
        <w:rPr>
          <w:b/>
          <w:sz w:val="22"/>
          <w:szCs w:val="22"/>
        </w:rPr>
        <w:t>. ПОРЯДОК, СРОКИ И УСЛОВИЯ ПОСТАВКИ ТОВАРА,</w:t>
      </w:r>
    </w:p>
    <w:p w:rsidR="006C64D6" w:rsidRPr="00831E32" w:rsidRDefault="006C64D6" w:rsidP="006C64D6">
      <w:pPr>
        <w:pStyle w:val="3"/>
        <w:spacing w:before="0" w:after="0"/>
        <w:jc w:val="center"/>
        <w:rPr>
          <w:rFonts w:ascii="Times New Roman" w:hAnsi="Times New Roman" w:cs="Times New Roman"/>
          <w:sz w:val="22"/>
          <w:szCs w:val="22"/>
        </w:rPr>
      </w:pPr>
      <w:r w:rsidRPr="00831E32">
        <w:rPr>
          <w:rFonts w:ascii="Times New Roman" w:hAnsi="Times New Roman" w:cs="Times New Roman"/>
          <w:sz w:val="22"/>
          <w:szCs w:val="22"/>
        </w:rPr>
        <w:t>ПЕРЕХОД ПРАВА СОБСТВЕННОСТИ НА ТОВАР</w:t>
      </w:r>
    </w:p>
    <w:p w:rsidR="006C64D6" w:rsidRPr="00831E32" w:rsidRDefault="006C64D6" w:rsidP="006C64D6">
      <w:pPr>
        <w:ind w:firstLine="709"/>
        <w:jc w:val="both"/>
        <w:rPr>
          <w:sz w:val="22"/>
          <w:szCs w:val="22"/>
        </w:rPr>
      </w:pPr>
      <w:r w:rsidRPr="00831E32">
        <w:rPr>
          <w:sz w:val="22"/>
          <w:szCs w:val="22"/>
        </w:rPr>
        <w:t>4.1. Порядок передачи Товара:</w:t>
      </w:r>
    </w:p>
    <w:p w:rsidR="006C64D6" w:rsidRPr="00DD1E7E" w:rsidRDefault="006C64D6" w:rsidP="006C64D6">
      <w:pPr>
        <w:ind w:firstLine="709"/>
        <w:jc w:val="both"/>
        <w:rPr>
          <w:sz w:val="22"/>
          <w:szCs w:val="22"/>
        </w:rPr>
      </w:pPr>
      <w:proofErr w:type="gramStart"/>
      <w:r w:rsidRPr="00831E32">
        <w:rPr>
          <w:sz w:val="22"/>
          <w:szCs w:val="22"/>
        </w:rPr>
        <w:t>4.1.1 Поставка Товара осуществляется согласно Спецификации (Приложение №1</w:t>
      </w:r>
      <w:r w:rsidRPr="00831E32">
        <w:rPr>
          <w:b/>
          <w:sz w:val="22"/>
          <w:szCs w:val="22"/>
        </w:rPr>
        <w:t xml:space="preserve"> с момента </w:t>
      </w:r>
      <w:r w:rsidRPr="00932400">
        <w:rPr>
          <w:b/>
          <w:sz w:val="22"/>
          <w:szCs w:val="22"/>
        </w:rPr>
        <w:t>заключения контракта по 10.09.2012 года.</w:t>
      </w:r>
      <w:proofErr w:type="gramEnd"/>
    </w:p>
    <w:p w:rsidR="006C64D6" w:rsidRPr="00831E32" w:rsidRDefault="006C64D6" w:rsidP="006C64D6">
      <w:pPr>
        <w:ind w:firstLine="709"/>
        <w:jc w:val="both"/>
        <w:rPr>
          <w:sz w:val="22"/>
          <w:szCs w:val="22"/>
        </w:rPr>
      </w:pPr>
      <w:r w:rsidRPr="00831E32">
        <w:rPr>
          <w:sz w:val="22"/>
          <w:szCs w:val="22"/>
        </w:rPr>
        <w:t xml:space="preserve">4.1.2. Передача Товара подтверждается подписанием накладной между Поставщиком и заказчиком в двух экземплярах. При передаче Товара Поставщик </w:t>
      </w:r>
      <w:proofErr w:type="gramStart"/>
      <w:r w:rsidRPr="00831E32">
        <w:rPr>
          <w:sz w:val="22"/>
          <w:szCs w:val="22"/>
        </w:rPr>
        <w:t>предоставляет следующие документы</w:t>
      </w:r>
      <w:proofErr w:type="gramEnd"/>
      <w:r w:rsidRPr="00831E32">
        <w:rPr>
          <w:sz w:val="22"/>
          <w:szCs w:val="22"/>
        </w:rPr>
        <w:t>: соответствующие счета, счета-фактуры и накладные на Товар, сертификаты соответствия и другие необходимые документы в двух экземплярах.</w:t>
      </w:r>
    </w:p>
    <w:p w:rsidR="006C64D6" w:rsidRPr="00831E32" w:rsidRDefault="006C64D6" w:rsidP="006C64D6">
      <w:pPr>
        <w:ind w:firstLine="708"/>
        <w:jc w:val="both"/>
        <w:rPr>
          <w:bCs/>
          <w:color w:val="000000"/>
        </w:rPr>
      </w:pPr>
      <w:r w:rsidRPr="00831E32">
        <w:rPr>
          <w:b/>
          <w:sz w:val="22"/>
          <w:szCs w:val="22"/>
        </w:rPr>
        <w:lastRenderedPageBreak/>
        <w:t xml:space="preserve">Доставка товара осуществляется Поставщиком по адресу: 628147, Тюменская область, п. </w:t>
      </w:r>
      <w:proofErr w:type="gramStart"/>
      <w:r w:rsidRPr="00831E32">
        <w:rPr>
          <w:b/>
          <w:sz w:val="22"/>
          <w:szCs w:val="22"/>
        </w:rPr>
        <w:t>Светлый</w:t>
      </w:r>
      <w:proofErr w:type="gramEnd"/>
      <w:r w:rsidRPr="00831E32">
        <w:rPr>
          <w:b/>
          <w:sz w:val="22"/>
          <w:szCs w:val="22"/>
        </w:rPr>
        <w:t>, ул. Набережная,10 .</w:t>
      </w:r>
    </w:p>
    <w:p w:rsidR="006C64D6" w:rsidRPr="00831E32" w:rsidRDefault="006C64D6" w:rsidP="006C64D6">
      <w:pPr>
        <w:ind w:firstLine="709"/>
        <w:jc w:val="both"/>
        <w:rPr>
          <w:sz w:val="22"/>
          <w:szCs w:val="22"/>
        </w:rPr>
      </w:pPr>
      <w:r w:rsidRPr="00831E32">
        <w:rPr>
          <w:sz w:val="22"/>
          <w:szCs w:val="22"/>
        </w:rPr>
        <w:t>4.3. Датой поставки Товара считается день передачи Товара.</w:t>
      </w:r>
    </w:p>
    <w:p w:rsidR="006C64D6" w:rsidRPr="00831E32" w:rsidRDefault="006C64D6" w:rsidP="006C64D6">
      <w:pPr>
        <w:pStyle w:val="a3"/>
        <w:rPr>
          <w:sz w:val="22"/>
          <w:szCs w:val="22"/>
        </w:rPr>
      </w:pPr>
      <w:r w:rsidRPr="00831E32">
        <w:rPr>
          <w:sz w:val="22"/>
          <w:szCs w:val="22"/>
        </w:rPr>
        <w:t xml:space="preserve">       4.4. Право собственности на Товар прекращается у Поставщика с момента подписания накладных.</w:t>
      </w:r>
    </w:p>
    <w:p w:rsidR="006C64D6" w:rsidRPr="00831E32" w:rsidRDefault="006C64D6" w:rsidP="006C64D6">
      <w:pPr>
        <w:pStyle w:val="a3"/>
        <w:ind w:firstLine="720"/>
        <w:rPr>
          <w:sz w:val="22"/>
          <w:szCs w:val="22"/>
        </w:rPr>
      </w:pPr>
    </w:p>
    <w:p w:rsidR="006C64D6" w:rsidRPr="00831E32" w:rsidRDefault="006C64D6" w:rsidP="006C64D6">
      <w:pPr>
        <w:pStyle w:val="a3"/>
        <w:jc w:val="center"/>
        <w:rPr>
          <w:b/>
          <w:sz w:val="22"/>
          <w:szCs w:val="22"/>
        </w:rPr>
      </w:pPr>
      <w:r>
        <w:rPr>
          <w:b/>
          <w:sz w:val="22"/>
          <w:szCs w:val="22"/>
        </w:rPr>
        <w:t>4</w:t>
      </w:r>
      <w:r w:rsidRPr="00831E32">
        <w:rPr>
          <w:b/>
          <w:sz w:val="22"/>
          <w:szCs w:val="22"/>
        </w:rPr>
        <w:t>. ОБЯЗАТЕЛЬСТВА СТОРОН</w:t>
      </w:r>
    </w:p>
    <w:p w:rsidR="006C64D6" w:rsidRPr="00831E32" w:rsidRDefault="006C64D6" w:rsidP="006C64D6">
      <w:pPr>
        <w:pStyle w:val="21"/>
        <w:tabs>
          <w:tab w:val="left" w:pos="4110"/>
        </w:tabs>
        <w:ind w:firstLine="709"/>
        <w:rPr>
          <w:b/>
          <w:sz w:val="22"/>
          <w:szCs w:val="22"/>
        </w:rPr>
      </w:pPr>
      <w:r w:rsidRPr="00831E32">
        <w:rPr>
          <w:b/>
          <w:sz w:val="22"/>
          <w:szCs w:val="22"/>
        </w:rPr>
        <w:t xml:space="preserve"> 5.1.  Поставщик обязан:</w:t>
      </w:r>
      <w:r w:rsidRPr="00831E32">
        <w:rPr>
          <w:b/>
          <w:sz w:val="22"/>
          <w:szCs w:val="22"/>
        </w:rPr>
        <w:tab/>
      </w:r>
    </w:p>
    <w:p w:rsidR="006C64D6" w:rsidRPr="00831E32" w:rsidRDefault="006C64D6" w:rsidP="006C64D6">
      <w:pPr>
        <w:pStyle w:val="21"/>
        <w:ind w:firstLine="709"/>
        <w:rPr>
          <w:sz w:val="22"/>
          <w:szCs w:val="22"/>
        </w:rPr>
      </w:pPr>
      <w:r w:rsidRPr="00831E32">
        <w:rPr>
          <w:sz w:val="22"/>
          <w:szCs w:val="22"/>
        </w:rPr>
        <w:t>5.2.1. Выполнять требования контракта о порядке, сроках и цене в отношении поставляемого Товара.</w:t>
      </w:r>
    </w:p>
    <w:p w:rsidR="006C64D6" w:rsidRPr="00831E32" w:rsidRDefault="006C64D6" w:rsidP="006C64D6">
      <w:pPr>
        <w:pStyle w:val="21"/>
        <w:ind w:firstLine="709"/>
        <w:rPr>
          <w:sz w:val="22"/>
          <w:szCs w:val="22"/>
        </w:rPr>
      </w:pPr>
      <w:r w:rsidRPr="00831E32">
        <w:rPr>
          <w:sz w:val="22"/>
          <w:szCs w:val="22"/>
        </w:rPr>
        <w:t>5.2.2. Надлежащим образом исполнять условия настоящего контракта.</w:t>
      </w:r>
    </w:p>
    <w:p w:rsidR="006C64D6" w:rsidRPr="00831E32" w:rsidRDefault="006C64D6" w:rsidP="006C64D6">
      <w:pPr>
        <w:pStyle w:val="21"/>
        <w:ind w:firstLine="709"/>
        <w:rPr>
          <w:b/>
          <w:sz w:val="22"/>
          <w:szCs w:val="22"/>
        </w:rPr>
      </w:pPr>
      <w:r w:rsidRPr="00831E32">
        <w:rPr>
          <w:b/>
          <w:sz w:val="22"/>
          <w:szCs w:val="22"/>
        </w:rPr>
        <w:t>5.2.  заказчик обязан:</w:t>
      </w:r>
    </w:p>
    <w:p w:rsidR="006C64D6" w:rsidRPr="00831E32" w:rsidRDefault="006C64D6" w:rsidP="006C64D6">
      <w:pPr>
        <w:pStyle w:val="21"/>
        <w:ind w:firstLine="709"/>
        <w:rPr>
          <w:sz w:val="22"/>
          <w:szCs w:val="22"/>
        </w:rPr>
      </w:pPr>
      <w:r w:rsidRPr="00831E32">
        <w:rPr>
          <w:sz w:val="22"/>
          <w:szCs w:val="22"/>
        </w:rPr>
        <w:t>5.3.1. Принять Товар, проверить его комплектность и произвести оплату.</w:t>
      </w:r>
    </w:p>
    <w:p w:rsidR="006C64D6" w:rsidRPr="00831E32" w:rsidRDefault="006C64D6" w:rsidP="006C64D6">
      <w:pPr>
        <w:pStyle w:val="21"/>
        <w:ind w:firstLine="709"/>
        <w:rPr>
          <w:sz w:val="22"/>
          <w:szCs w:val="22"/>
        </w:rPr>
      </w:pPr>
      <w:r w:rsidRPr="00831E32">
        <w:rPr>
          <w:sz w:val="22"/>
          <w:szCs w:val="22"/>
        </w:rPr>
        <w:t>5.3.2. Исполнять надлежащим образом условия настоящего контракта.</w:t>
      </w:r>
    </w:p>
    <w:p w:rsidR="006C64D6" w:rsidRPr="00831E32" w:rsidRDefault="006C64D6" w:rsidP="006C64D6">
      <w:pPr>
        <w:pStyle w:val="21"/>
        <w:ind w:firstLine="709"/>
        <w:rPr>
          <w:sz w:val="22"/>
          <w:szCs w:val="22"/>
        </w:rPr>
      </w:pPr>
    </w:p>
    <w:p w:rsidR="006C64D6" w:rsidRPr="00831E32" w:rsidRDefault="006C64D6" w:rsidP="006C64D6">
      <w:pPr>
        <w:jc w:val="center"/>
        <w:rPr>
          <w:b/>
          <w:sz w:val="22"/>
          <w:szCs w:val="22"/>
        </w:rPr>
      </w:pPr>
      <w:r>
        <w:rPr>
          <w:b/>
          <w:sz w:val="22"/>
          <w:szCs w:val="22"/>
        </w:rPr>
        <w:t>5</w:t>
      </w:r>
      <w:r w:rsidRPr="00831E32">
        <w:rPr>
          <w:b/>
          <w:sz w:val="22"/>
          <w:szCs w:val="22"/>
        </w:rPr>
        <w:t>. ОТВЕТСТВЕННОСТЬ СТОРОН</w:t>
      </w:r>
    </w:p>
    <w:p w:rsidR="006C64D6" w:rsidRPr="00831E32" w:rsidRDefault="006C64D6" w:rsidP="006C64D6">
      <w:pPr>
        <w:jc w:val="both"/>
        <w:rPr>
          <w:sz w:val="22"/>
          <w:szCs w:val="22"/>
        </w:rPr>
      </w:pPr>
      <w:r w:rsidRPr="00831E32">
        <w:rPr>
          <w:sz w:val="22"/>
          <w:szCs w:val="22"/>
        </w:rPr>
        <w:t xml:space="preserve">            6.1. В случае просрочки исполнения заказчиком обязательства, предусмотренного контрактом, Поставщик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p>
    <w:p w:rsidR="006C64D6" w:rsidRPr="00831E32" w:rsidRDefault="006C64D6" w:rsidP="006C64D6">
      <w:pPr>
        <w:ind w:firstLine="709"/>
        <w:jc w:val="both"/>
        <w:rPr>
          <w:sz w:val="22"/>
          <w:szCs w:val="22"/>
        </w:rPr>
      </w:pPr>
      <w:r w:rsidRPr="00831E32">
        <w:rPr>
          <w:sz w:val="22"/>
          <w:szCs w:val="22"/>
        </w:rPr>
        <w:t xml:space="preserve">6.2. В случае просрочки исполнения Поставщиком обязательства, предусмотренного контрактом, заказчик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контрактом в размере одной пятидесятой действующей на день уплаты неустойки ставки рефинансирования Центрального банка Российской Федерации от суммы  неисполненных обязательств . </w:t>
      </w:r>
    </w:p>
    <w:p w:rsidR="006C64D6" w:rsidRPr="00831E32" w:rsidRDefault="006C64D6" w:rsidP="006C64D6">
      <w:pPr>
        <w:ind w:firstLine="709"/>
        <w:jc w:val="both"/>
        <w:rPr>
          <w:sz w:val="22"/>
          <w:szCs w:val="22"/>
        </w:rPr>
      </w:pPr>
      <w:r w:rsidRPr="00831E32">
        <w:rPr>
          <w:sz w:val="22"/>
          <w:szCs w:val="22"/>
        </w:rPr>
        <w:t>6.3. Уплата неустойки,  а также возмещение убытков не освобождает виновную Сторону от выполнения обязательств по настоящему контракту.</w:t>
      </w:r>
    </w:p>
    <w:p w:rsidR="006C64D6" w:rsidRPr="00831E32" w:rsidRDefault="006C64D6" w:rsidP="006C64D6">
      <w:pPr>
        <w:ind w:firstLine="709"/>
        <w:jc w:val="both"/>
        <w:rPr>
          <w:sz w:val="22"/>
          <w:szCs w:val="22"/>
        </w:rPr>
      </w:pPr>
      <w:r w:rsidRPr="00831E32">
        <w:rPr>
          <w:sz w:val="22"/>
          <w:szCs w:val="22"/>
        </w:rPr>
        <w:t>6.4. За неисполнение или ненадлежащее исполнение обязательств по настоящему контракту, в части неурегулированной настоящим контрактом, стороны несут ответственность в соответствии с действующим законодательством Российской Федерации.</w:t>
      </w:r>
    </w:p>
    <w:p w:rsidR="006C64D6" w:rsidRPr="00486CC8" w:rsidRDefault="006C64D6" w:rsidP="006C64D6">
      <w:pPr>
        <w:jc w:val="center"/>
        <w:rPr>
          <w:b/>
          <w:sz w:val="10"/>
          <w:szCs w:val="10"/>
          <w:highlight w:val="yellow"/>
        </w:rPr>
      </w:pPr>
    </w:p>
    <w:p w:rsidR="006C64D6" w:rsidRPr="00831E32" w:rsidRDefault="006C64D6" w:rsidP="006C64D6">
      <w:pPr>
        <w:jc w:val="center"/>
        <w:rPr>
          <w:b/>
          <w:sz w:val="22"/>
          <w:szCs w:val="22"/>
        </w:rPr>
      </w:pPr>
      <w:r>
        <w:rPr>
          <w:b/>
          <w:sz w:val="22"/>
          <w:szCs w:val="22"/>
        </w:rPr>
        <w:t>6</w:t>
      </w:r>
      <w:r w:rsidRPr="00831E32">
        <w:rPr>
          <w:b/>
          <w:sz w:val="22"/>
          <w:szCs w:val="22"/>
        </w:rPr>
        <w:t>. ФОРС-МАЖОРНЫЕ ОБСТОЯТЕЛЬСТВА</w:t>
      </w:r>
    </w:p>
    <w:p w:rsidR="006C64D6" w:rsidRPr="00831E32" w:rsidRDefault="006C64D6" w:rsidP="006C64D6">
      <w:pPr>
        <w:ind w:firstLine="709"/>
        <w:jc w:val="both"/>
        <w:rPr>
          <w:sz w:val="22"/>
          <w:szCs w:val="22"/>
        </w:rPr>
      </w:pPr>
      <w:r w:rsidRPr="00831E32">
        <w:rPr>
          <w:sz w:val="22"/>
          <w:szCs w:val="22"/>
        </w:rP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6C64D6" w:rsidRPr="00831E32" w:rsidRDefault="006C64D6" w:rsidP="006C64D6">
      <w:pPr>
        <w:ind w:firstLine="709"/>
        <w:jc w:val="both"/>
        <w:rPr>
          <w:sz w:val="22"/>
          <w:szCs w:val="22"/>
        </w:rPr>
      </w:pPr>
      <w:r w:rsidRPr="00831E32">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6C64D6" w:rsidRPr="00831E32" w:rsidRDefault="006C64D6" w:rsidP="006C64D6">
      <w:pPr>
        <w:pStyle w:val="a3"/>
        <w:ind w:left="0"/>
        <w:jc w:val="both"/>
        <w:rPr>
          <w:sz w:val="22"/>
          <w:szCs w:val="22"/>
        </w:rPr>
      </w:pPr>
      <w:r w:rsidRPr="00831E32">
        <w:rPr>
          <w:sz w:val="22"/>
          <w:szCs w:val="22"/>
        </w:rPr>
        <w:t xml:space="preserve">           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представить надлежащее доказательство наступления форс-мажорных обстоятельств. </w:t>
      </w:r>
    </w:p>
    <w:p w:rsidR="006C64D6" w:rsidRPr="00831E32" w:rsidRDefault="006C64D6" w:rsidP="006C64D6">
      <w:pPr>
        <w:pStyle w:val="a3"/>
        <w:ind w:left="0"/>
        <w:jc w:val="both"/>
        <w:rPr>
          <w:sz w:val="22"/>
          <w:szCs w:val="22"/>
        </w:rPr>
      </w:pPr>
      <w:r w:rsidRPr="00831E32">
        <w:rPr>
          <w:sz w:val="22"/>
          <w:szCs w:val="22"/>
        </w:rPr>
        <w:t xml:space="preserve">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6C64D6" w:rsidRPr="00831E32" w:rsidRDefault="006C64D6" w:rsidP="006C64D6">
      <w:pPr>
        <w:ind w:firstLine="708"/>
        <w:jc w:val="both"/>
        <w:rPr>
          <w:sz w:val="22"/>
          <w:szCs w:val="22"/>
        </w:rPr>
      </w:pPr>
      <w:r w:rsidRPr="00831E32">
        <w:rPr>
          <w:sz w:val="22"/>
          <w:szCs w:val="22"/>
        </w:rPr>
        <w:t xml:space="preserve"> 7.3. Срок выполнения обязательств по настоящему контракту отодвигается соразмерно времени, в течение которого действуют данные обстоятельства и их последствия.</w:t>
      </w:r>
    </w:p>
    <w:p w:rsidR="006C64D6" w:rsidRPr="00831E32" w:rsidRDefault="006C64D6" w:rsidP="006C64D6">
      <w:pPr>
        <w:ind w:firstLine="709"/>
        <w:jc w:val="both"/>
        <w:rPr>
          <w:sz w:val="22"/>
          <w:szCs w:val="22"/>
        </w:rPr>
      </w:pPr>
      <w:r w:rsidRPr="00831E32">
        <w:rPr>
          <w:sz w:val="22"/>
          <w:szCs w:val="22"/>
        </w:rPr>
        <w:t xml:space="preserve">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w:t>
      </w:r>
      <w:r w:rsidRPr="00831E32">
        <w:rPr>
          <w:sz w:val="22"/>
          <w:szCs w:val="22"/>
        </w:rPr>
        <w:lastRenderedPageBreak/>
        <w:t>Сторона должна указать срок, в который предполагается исполнить обязательства по настоящему контракту.</w:t>
      </w:r>
    </w:p>
    <w:p w:rsidR="006C64D6" w:rsidRPr="00831E32" w:rsidRDefault="006C64D6" w:rsidP="006C64D6">
      <w:pPr>
        <w:ind w:firstLine="709"/>
        <w:jc w:val="both"/>
        <w:rPr>
          <w:sz w:val="22"/>
          <w:szCs w:val="22"/>
        </w:rPr>
      </w:pPr>
      <w:r w:rsidRPr="00831E32">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C64D6" w:rsidRPr="00831E32" w:rsidRDefault="006C64D6" w:rsidP="006C64D6">
      <w:pPr>
        <w:ind w:firstLine="709"/>
        <w:jc w:val="both"/>
        <w:rPr>
          <w:sz w:val="22"/>
          <w:szCs w:val="22"/>
        </w:rPr>
      </w:pPr>
    </w:p>
    <w:p w:rsidR="006C64D6" w:rsidRPr="00831E32" w:rsidRDefault="006C64D6" w:rsidP="006C64D6">
      <w:pPr>
        <w:ind w:firstLine="709"/>
        <w:jc w:val="both"/>
        <w:rPr>
          <w:b/>
          <w:sz w:val="10"/>
          <w:szCs w:val="10"/>
        </w:rPr>
      </w:pPr>
    </w:p>
    <w:p w:rsidR="006C64D6" w:rsidRPr="00831E32" w:rsidRDefault="006C64D6" w:rsidP="006C64D6">
      <w:pPr>
        <w:jc w:val="center"/>
        <w:rPr>
          <w:b/>
          <w:sz w:val="22"/>
          <w:szCs w:val="22"/>
        </w:rPr>
      </w:pPr>
      <w:r>
        <w:rPr>
          <w:b/>
          <w:sz w:val="22"/>
          <w:szCs w:val="22"/>
        </w:rPr>
        <w:t>7</w:t>
      </w:r>
      <w:r w:rsidRPr="00831E32">
        <w:rPr>
          <w:b/>
          <w:sz w:val="22"/>
          <w:szCs w:val="22"/>
        </w:rPr>
        <w:t>. УВЕДОМЛЕНИЯ И ИЗВЕЩЕНИЯ</w:t>
      </w:r>
    </w:p>
    <w:p w:rsidR="006C64D6" w:rsidRPr="00831E32" w:rsidRDefault="006C64D6" w:rsidP="006C64D6">
      <w:pPr>
        <w:ind w:firstLine="709"/>
        <w:jc w:val="both"/>
        <w:rPr>
          <w:sz w:val="22"/>
          <w:szCs w:val="22"/>
        </w:rPr>
      </w:pPr>
      <w:r w:rsidRPr="00831E32">
        <w:rPr>
          <w:sz w:val="22"/>
          <w:szCs w:val="22"/>
        </w:rP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6C64D6" w:rsidRPr="00831E32" w:rsidRDefault="006C64D6" w:rsidP="006C64D6">
      <w:pPr>
        <w:ind w:firstLine="709"/>
        <w:jc w:val="both"/>
        <w:rPr>
          <w:sz w:val="22"/>
          <w:szCs w:val="22"/>
        </w:rPr>
      </w:pPr>
      <w:r w:rsidRPr="00831E32">
        <w:rPr>
          <w:sz w:val="22"/>
          <w:szCs w:val="22"/>
        </w:rPr>
        <w:t>8.2. Уведомления и извещения направляются за счет уведомляющей Стороны.</w:t>
      </w:r>
    </w:p>
    <w:p w:rsidR="006C64D6" w:rsidRPr="00831E32" w:rsidRDefault="006C64D6" w:rsidP="006C64D6">
      <w:pPr>
        <w:ind w:firstLine="709"/>
        <w:jc w:val="both"/>
        <w:rPr>
          <w:sz w:val="22"/>
          <w:szCs w:val="22"/>
        </w:rPr>
      </w:pPr>
      <w:r w:rsidRPr="00831E32">
        <w:rPr>
          <w:sz w:val="22"/>
          <w:szCs w:val="22"/>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6C64D6" w:rsidRPr="00831E32" w:rsidRDefault="006C64D6" w:rsidP="006C64D6">
      <w:pPr>
        <w:ind w:firstLine="709"/>
        <w:jc w:val="both"/>
        <w:rPr>
          <w:b/>
          <w:sz w:val="22"/>
          <w:szCs w:val="22"/>
        </w:rPr>
      </w:pPr>
      <w:r w:rsidRPr="00831E32">
        <w:rPr>
          <w:sz w:val="22"/>
          <w:szCs w:val="22"/>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C64D6" w:rsidRPr="00831E32" w:rsidRDefault="006C64D6" w:rsidP="006C64D6">
      <w:pPr>
        <w:jc w:val="center"/>
        <w:rPr>
          <w:b/>
          <w:sz w:val="10"/>
          <w:szCs w:val="10"/>
        </w:rPr>
      </w:pPr>
    </w:p>
    <w:p w:rsidR="006C64D6" w:rsidRPr="00831E32" w:rsidRDefault="006C64D6" w:rsidP="006C64D6">
      <w:pPr>
        <w:jc w:val="center"/>
        <w:rPr>
          <w:b/>
          <w:sz w:val="22"/>
          <w:szCs w:val="22"/>
        </w:rPr>
      </w:pPr>
    </w:p>
    <w:p w:rsidR="006C64D6" w:rsidRPr="00831E32" w:rsidRDefault="006C64D6" w:rsidP="006C64D6">
      <w:pPr>
        <w:jc w:val="center"/>
        <w:rPr>
          <w:b/>
          <w:sz w:val="22"/>
          <w:szCs w:val="22"/>
        </w:rPr>
      </w:pPr>
      <w:r>
        <w:rPr>
          <w:b/>
          <w:sz w:val="22"/>
          <w:szCs w:val="22"/>
        </w:rPr>
        <w:t>8</w:t>
      </w:r>
      <w:r w:rsidRPr="00831E32">
        <w:rPr>
          <w:b/>
          <w:sz w:val="22"/>
          <w:szCs w:val="22"/>
        </w:rPr>
        <w:t>. РАЗРЕШЕНИЕ СПОРОВ</w:t>
      </w:r>
    </w:p>
    <w:p w:rsidR="006C64D6" w:rsidRPr="00831E32" w:rsidRDefault="006C64D6" w:rsidP="006C64D6">
      <w:pPr>
        <w:ind w:firstLine="709"/>
        <w:jc w:val="both"/>
        <w:rPr>
          <w:sz w:val="22"/>
          <w:szCs w:val="22"/>
        </w:rPr>
      </w:pPr>
      <w:r w:rsidRPr="00831E32">
        <w:rPr>
          <w:sz w:val="22"/>
          <w:szCs w:val="22"/>
        </w:rPr>
        <w:t>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6C64D6" w:rsidRPr="00831E32" w:rsidRDefault="006C64D6" w:rsidP="006C64D6">
      <w:pPr>
        <w:ind w:firstLine="709"/>
        <w:jc w:val="both"/>
        <w:rPr>
          <w:sz w:val="22"/>
          <w:szCs w:val="22"/>
        </w:rPr>
      </w:pPr>
      <w:r w:rsidRPr="00831E32">
        <w:rPr>
          <w:sz w:val="22"/>
          <w:szCs w:val="22"/>
        </w:rPr>
        <w:t>Стороны прилагают все усилия для достижения взаимовыгодной договоренности.</w:t>
      </w:r>
    </w:p>
    <w:p w:rsidR="006C64D6" w:rsidRPr="00831E32" w:rsidRDefault="006C64D6" w:rsidP="006C64D6">
      <w:pPr>
        <w:ind w:firstLine="709"/>
        <w:jc w:val="both"/>
        <w:rPr>
          <w:sz w:val="22"/>
          <w:szCs w:val="22"/>
        </w:rPr>
      </w:pPr>
      <w:r w:rsidRPr="00831E32">
        <w:rPr>
          <w:sz w:val="22"/>
          <w:szCs w:val="22"/>
        </w:rPr>
        <w:t>9.2. В случае</w:t>
      </w:r>
      <w:proofErr w:type="gramStart"/>
      <w:r w:rsidRPr="00831E32">
        <w:rPr>
          <w:sz w:val="22"/>
          <w:szCs w:val="22"/>
        </w:rPr>
        <w:t>,</w:t>
      </w:r>
      <w:proofErr w:type="gramEnd"/>
      <w:r w:rsidRPr="00831E32">
        <w:rPr>
          <w:sz w:val="22"/>
          <w:szCs w:val="22"/>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Ханты-Мансийского автономного округа - Югры.</w:t>
      </w:r>
    </w:p>
    <w:p w:rsidR="006C64D6" w:rsidRPr="00831E32" w:rsidRDefault="006C64D6" w:rsidP="006C64D6">
      <w:pPr>
        <w:jc w:val="center"/>
        <w:rPr>
          <w:b/>
          <w:sz w:val="10"/>
          <w:szCs w:val="10"/>
        </w:rPr>
      </w:pPr>
    </w:p>
    <w:p w:rsidR="006C64D6" w:rsidRPr="00831E32" w:rsidRDefault="006C64D6" w:rsidP="006C64D6">
      <w:pPr>
        <w:jc w:val="center"/>
        <w:rPr>
          <w:b/>
          <w:sz w:val="22"/>
          <w:szCs w:val="22"/>
        </w:rPr>
      </w:pPr>
    </w:p>
    <w:p w:rsidR="006C64D6" w:rsidRPr="00831E32" w:rsidRDefault="006C64D6" w:rsidP="006C64D6">
      <w:pPr>
        <w:jc w:val="center"/>
        <w:rPr>
          <w:b/>
          <w:sz w:val="22"/>
          <w:szCs w:val="22"/>
        </w:rPr>
      </w:pPr>
      <w:r>
        <w:rPr>
          <w:b/>
          <w:sz w:val="22"/>
          <w:szCs w:val="22"/>
        </w:rPr>
        <w:t>9</w:t>
      </w:r>
      <w:r w:rsidRPr="00831E32">
        <w:rPr>
          <w:b/>
          <w:sz w:val="22"/>
          <w:szCs w:val="22"/>
        </w:rPr>
        <w:t>. ДЕЙСТВИЕ КОНТРАКТА</w:t>
      </w:r>
    </w:p>
    <w:p w:rsidR="006C64D6" w:rsidRPr="00831E32" w:rsidRDefault="006C64D6" w:rsidP="006C64D6">
      <w:pPr>
        <w:ind w:firstLine="709"/>
        <w:jc w:val="both"/>
        <w:rPr>
          <w:sz w:val="22"/>
          <w:szCs w:val="22"/>
        </w:rPr>
      </w:pPr>
      <w:r w:rsidRPr="00932400">
        <w:rPr>
          <w:sz w:val="22"/>
          <w:szCs w:val="22"/>
        </w:rPr>
        <w:t>10.1. Настоящий контра</w:t>
      </w:r>
      <w:proofErr w:type="gramStart"/>
      <w:r w:rsidRPr="00932400">
        <w:rPr>
          <w:sz w:val="22"/>
          <w:szCs w:val="22"/>
        </w:rPr>
        <w:t>кт вст</w:t>
      </w:r>
      <w:proofErr w:type="gramEnd"/>
      <w:r w:rsidRPr="00932400">
        <w:rPr>
          <w:sz w:val="22"/>
          <w:szCs w:val="22"/>
        </w:rPr>
        <w:t>упает в силу с момента заключения контракта и действует по 10.09.2012</w:t>
      </w:r>
      <w:r w:rsidRPr="00DD1E7E">
        <w:rPr>
          <w:sz w:val="22"/>
          <w:szCs w:val="22"/>
        </w:rPr>
        <w:t xml:space="preserve"> </w:t>
      </w:r>
      <w:r w:rsidRPr="00831E32">
        <w:rPr>
          <w:sz w:val="22"/>
          <w:szCs w:val="22"/>
        </w:rPr>
        <w:t xml:space="preserve">года, а в части  исполнения иных обязательств - до полного исполнения. </w:t>
      </w:r>
    </w:p>
    <w:p w:rsidR="006C64D6" w:rsidRPr="00831E32" w:rsidRDefault="006C64D6" w:rsidP="006C64D6">
      <w:pPr>
        <w:ind w:firstLine="709"/>
        <w:jc w:val="both"/>
        <w:rPr>
          <w:sz w:val="22"/>
          <w:szCs w:val="22"/>
        </w:rPr>
      </w:pPr>
      <w:r w:rsidRPr="00831E32">
        <w:rPr>
          <w:sz w:val="22"/>
          <w:szCs w:val="22"/>
        </w:rP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6C64D6" w:rsidRPr="00831E32" w:rsidRDefault="006C64D6" w:rsidP="006C64D6">
      <w:pPr>
        <w:ind w:firstLine="709"/>
        <w:jc w:val="both"/>
        <w:rPr>
          <w:sz w:val="22"/>
          <w:szCs w:val="22"/>
        </w:rPr>
      </w:pPr>
      <w:r w:rsidRPr="00831E32">
        <w:rPr>
          <w:sz w:val="22"/>
          <w:szCs w:val="22"/>
        </w:rPr>
        <w:t xml:space="preserve">10.3. Настоящий </w:t>
      </w:r>
      <w:proofErr w:type="gramStart"/>
      <w:r w:rsidRPr="00831E32">
        <w:rPr>
          <w:sz w:val="22"/>
          <w:szCs w:val="22"/>
        </w:rPr>
        <w:t>контракт</w:t>
      </w:r>
      <w:proofErr w:type="gramEnd"/>
      <w:r w:rsidRPr="00831E32">
        <w:rPr>
          <w:sz w:val="22"/>
          <w:szCs w:val="22"/>
        </w:rPr>
        <w:t xml:space="preserve"> может быть расторгнут исключительно по соглашению Сторон или по решению суда.</w:t>
      </w:r>
    </w:p>
    <w:p w:rsidR="006C64D6" w:rsidRPr="00831E32" w:rsidRDefault="006C64D6" w:rsidP="006C64D6">
      <w:pPr>
        <w:jc w:val="center"/>
        <w:rPr>
          <w:b/>
          <w:sz w:val="10"/>
          <w:szCs w:val="10"/>
        </w:rPr>
      </w:pPr>
    </w:p>
    <w:p w:rsidR="006C64D6" w:rsidRPr="00831E32" w:rsidRDefault="006C64D6" w:rsidP="006C64D6">
      <w:pPr>
        <w:jc w:val="center"/>
        <w:rPr>
          <w:b/>
          <w:sz w:val="22"/>
          <w:szCs w:val="22"/>
        </w:rPr>
      </w:pPr>
      <w:r>
        <w:rPr>
          <w:b/>
          <w:sz w:val="22"/>
          <w:szCs w:val="22"/>
        </w:rPr>
        <w:t>10</w:t>
      </w:r>
      <w:r w:rsidRPr="00831E32">
        <w:rPr>
          <w:b/>
          <w:sz w:val="22"/>
          <w:szCs w:val="22"/>
        </w:rPr>
        <w:t>. ЗАКЛЮЧИТЕЛЬНЫЕ ПОЛОЖЕНИЯ</w:t>
      </w:r>
    </w:p>
    <w:p w:rsidR="006C64D6" w:rsidRPr="00831E32" w:rsidRDefault="006C64D6" w:rsidP="006C64D6">
      <w:pPr>
        <w:pStyle w:val="a3"/>
        <w:ind w:firstLine="720"/>
        <w:rPr>
          <w:sz w:val="22"/>
          <w:szCs w:val="22"/>
        </w:rPr>
      </w:pPr>
      <w:r w:rsidRPr="00831E32">
        <w:rPr>
          <w:sz w:val="22"/>
          <w:szCs w:val="22"/>
        </w:rPr>
        <w:t>11.1.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6C64D6" w:rsidRPr="00831E32" w:rsidRDefault="006C64D6" w:rsidP="006C64D6">
      <w:pPr>
        <w:ind w:firstLine="709"/>
        <w:jc w:val="both"/>
        <w:rPr>
          <w:sz w:val="22"/>
          <w:szCs w:val="22"/>
        </w:rPr>
      </w:pPr>
      <w:r w:rsidRPr="00831E32">
        <w:rPr>
          <w:sz w:val="22"/>
          <w:szCs w:val="22"/>
        </w:rPr>
        <w:t xml:space="preserve">11.2. Если какое-либо из положений настоящего контракта становится недействительным, это не затрагивает действительности остальных его положений.           </w:t>
      </w:r>
    </w:p>
    <w:p w:rsidR="006C64D6" w:rsidRPr="00831E32" w:rsidRDefault="006C64D6" w:rsidP="006C64D6">
      <w:pPr>
        <w:ind w:firstLine="709"/>
        <w:jc w:val="both"/>
        <w:rPr>
          <w:sz w:val="22"/>
          <w:szCs w:val="22"/>
        </w:rPr>
      </w:pPr>
      <w:r w:rsidRPr="00831E32">
        <w:rPr>
          <w:sz w:val="22"/>
          <w:szCs w:val="22"/>
        </w:rPr>
        <w:t>11.3. Настоящий контракт составлен в 2 (Два) экземплярах на русском языке, имеющих равную юридическую силу, по одному экземпляру для каждой из Сторон.</w:t>
      </w:r>
    </w:p>
    <w:p w:rsidR="006C64D6" w:rsidRPr="00486CC8" w:rsidRDefault="006C64D6" w:rsidP="006C64D6">
      <w:pPr>
        <w:jc w:val="both"/>
        <w:rPr>
          <w:sz w:val="22"/>
          <w:szCs w:val="22"/>
          <w:highlight w:val="yellow"/>
        </w:rPr>
      </w:pPr>
    </w:p>
    <w:p w:rsidR="006C64D6" w:rsidRPr="00486CC8" w:rsidRDefault="006C64D6" w:rsidP="006C64D6">
      <w:pPr>
        <w:rPr>
          <w:b/>
          <w:sz w:val="22"/>
          <w:szCs w:val="22"/>
          <w:highlight w:val="yellow"/>
        </w:rPr>
      </w:pPr>
      <w:r w:rsidRPr="00486CC8">
        <w:rPr>
          <w:b/>
          <w:sz w:val="22"/>
          <w:szCs w:val="22"/>
          <w:highlight w:val="yellow"/>
        </w:rPr>
        <w:t xml:space="preserve">                  </w:t>
      </w:r>
    </w:p>
    <w:p w:rsidR="006C64D6" w:rsidRPr="00486CC8" w:rsidRDefault="006C64D6" w:rsidP="006C64D6">
      <w:pPr>
        <w:jc w:val="center"/>
        <w:rPr>
          <w:b/>
          <w:sz w:val="22"/>
          <w:szCs w:val="22"/>
          <w:highlight w:val="yellow"/>
        </w:rPr>
      </w:pPr>
    </w:p>
    <w:p w:rsidR="006C64D6" w:rsidRPr="006104EF" w:rsidRDefault="006C64D6" w:rsidP="006C64D6">
      <w:pPr>
        <w:jc w:val="center"/>
        <w:rPr>
          <w:b/>
          <w:sz w:val="22"/>
          <w:szCs w:val="22"/>
        </w:rPr>
      </w:pPr>
      <w:r>
        <w:rPr>
          <w:b/>
          <w:sz w:val="22"/>
          <w:szCs w:val="22"/>
        </w:rPr>
        <w:t>11</w:t>
      </w:r>
      <w:r w:rsidRPr="006104EF">
        <w:rPr>
          <w:b/>
          <w:sz w:val="22"/>
          <w:szCs w:val="22"/>
        </w:rPr>
        <w:t xml:space="preserve">. ЮРИДИЧЕСКИЕ АДРЕСА, РЕКВИЗИТЫ </w:t>
      </w:r>
      <w:r>
        <w:rPr>
          <w:b/>
          <w:sz w:val="22"/>
          <w:szCs w:val="22"/>
        </w:rPr>
        <w:t>И</w:t>
      </w:r>
      <w:r w:rsidRPr="006104EF">
        <w:rPr>
          <w:b/>
          <w:sz w:val="22"/>
          <w:szCs w:val="22"/>
        </w:rPr>
        <w:t xml:space="preserve"> ПОДПИСИ СТОРОН</w:t>
      </w:r>
    </w:p>
    <w:p w:rsidR="006C64D6" w:rsidRPr="006104EF" w:rsidRDefault="006C64D6" w:rsidP="006C64D6">
      <w:pPr>
        <w:jc w:val="center"/>
        <w:rPr>
          <w:b/>
          <w:sz w:val="6"/>
          <w:szCs w:val="6"/>
        </w:rPr>
      </w:pPr>
    </w:p>
    <w:p w:rsidR="006C64D6" w:rsidRPr="006104EF" w:rsidRDefault="006C64D6" w:rsidP="006C64D6">
      <w:pPr>
        <w:jc w:val="center"/>
        <w:rPr>
          <w:b/>
          <w:sz w:val="10"/>
          <w:szCs w:val="10"/>
        </w:rPr>
      </w:pPr>
    </w:p>
    <w:tbl>
      <w:tblPr>
        <w:tblpPr w:leftFromText="180" w:rightFromText="180" w:vertAnchor="text" w:horzAnchor="margin" w:tblpY="105"/>
        <w:tblW w:w="10156" w:type="dxa"/>
        <w:tblLayout w:type="fixed"/>
        <w:tblLook w:val="0000" w:firstRow="0" w:lastRow="0" w:firstColumn="0" w:lastColumn="0" w:noHBand="0" w:noVBand="0"/>
      </w:tblPr>
      <w:tblGrid>
        <w:gridCol w:w="5257"/>
        <w:gridCol w:w="4899"/>
      </w:tblGrid>
      <w:tr w:rsidR="006C64D6" w:rsidRPr="006104EF" w:rsidTr="00FD3659">
        <w:trPr>
          <w:trHeight w:val="1958"/>
        </w:trPr>
        <w:tc>
          <w:tcPr>
            <w:tcW w:w="5257" w:type="dxa"/>
          </w:tcPr>
          <w:p w:rsidR="006C64D6" w:rsidRPr="006104EF" w:rsidRDefault="006C64D6" w:rsidP="00FD3659">
            <w:pPr>
              <w:pStyle w:val="2"/>
              <w:jc w:val="center"/>
              <w:rPr>
                <w:sz w:val="22"/>
                <w:szCs w:val="22"/>
              </w:rPr>
            </w:pPr>
            <w:r w:rsidRPr="006104EF">
              <w:rPr>
                <w:sz w:val="22"/>
                <w:szCs w:val="22"/>
              </w:rPr>
              <w:t>Заказчик</w:t>
            </w:r>
          </w:p>
          <w:p w:rsidR="006C64D6" w:rsidRPr="006104EF" w:rsidRDefault="006C64D6" w:rsidP="00FD3659">
            <w:pPr>
              <w:rPr>
                <w:sz w:val="10"/>
                <w:szCs w:val="10"/>
              </w:rPr>
            </w:pPr>
          </w:p>
          <w:p w:rsidR="006C64D6" w:rsidRPr="006104EF" w:rsidRDefault="006C64D6" w:rsidP="00FD3659">
            <w:pPr>
              <w:tabs>
                <w:tab w:val="left" w:pos="6390"/>
              </w:tabs>
            </w:pPr>
          </w:p>
          <w:tbl>
            <w:tblPr>
              <w:tblW w:w="9468" w:type="dxa"/>
              <w:tblLayout w:type="fixed"/>
              <w:tblLook w:val="01E0" w:firstRow="1" w:lastRow="1" w:firstColumn="1" w:lastColumn="1" w:noHBand="0" w:noVBand="0"/>
            </w:tblPr>
            <w:tblGrid>
              <w:gridCol w:w="5328"/>
              <w:gridCol w:w="4140"/>
            </w:tblGrid>
            <w:tr w:rsidR="006C64D6" w:rsidRPr="006104EF" w:rsidTr="00FD3659">
              <w:tc>
                <w:tcPr>
                  <w:tcW w:w="5328" w:type="dxa"/>
                </w:tcPr>
                <w:p w:rsidR="006C64D6" w:rsidRPr="006104EF" w:rsidRDefault="006C64D6" w:rsidP="00F777B6">
                  <w:pPr>
                    <w:framePr w:hSpace="180" w:wrap="around" w:vAnchor="text" w:hAnchor="margin" w:y="105"/>
                    <w:ind w:firstLine="180"/>
                    <w:rPr>
                      <w:sz w:val="22"/>
                      <w:szCs w:val="22"/>
                    </w:rPr>
                  </w:pPr>
                </w:p>
                <w:p w:rsidR="006C64D6" w:rsidRPr="006104EF" w:rsidRDefault="006C64D6" w:rsidP="00F777B6">
                  <w:pPr>
                    <w:framePr w:hSpace="180" w:wrap="around" w:vAnchor="text" w:hAnchor="margin" w:y="105"/>
                    <w:ind w:firstLine="180"/>
                    <w:rPr>
                      <w:b/>
                      <w:sz w:val="22"/>
                      <w:szCs w:val="22"/>
                    </w:rPr>
                  </w:pPr>
                  <w:r w:rsidRPr="006104EF">
                    <w:rPr>
                      <w:b/>
                      <w:sz w:val="22"/>
                      <w:szCs w:val="22"/>
                    </w:rPr>
                    <w:t xml:space="preserve">администрация сельского поселения </w:t>
                  </w:r>
                  <w:proofErr w:type="gramStart"/>
                  <w:r w:rsidRPr="006104EF">
                    <w:rPr>
                      <w:b/>
                      <w:sz w:val="22"/>
                      <w:szCs w:val="22"/>
                    </w:rPr>
                    <w:t>Светлый</w:t>
                  </w:r>
                  <w:proofErr w:type="gramEnd"/>
                </w:p>
                <w:p w:rsidR="006C64D6" w:rsidRPr="006104EF" w:rsidRDefault="006C64D6" w:rsidP="00F777B6">
                  <w:pPr>
                    <w:framePr w:hSpace="180" w:wrap="around" w:vAnchor="text" w:hAnchor="margin" w:y="105"/>
                    <w:rPr>
                      <w:sz w:val="22"/>
                      <w:szCs w:val="22"/>
                    </w:rPr>
                  </w:pPr>
                </w:p>
                <w:p w:rsidR="006C64D6" w:rsidRPr="006104EF" w:rsidRDefault="006C64D6" w:rsidP="00F777B6">
                  <w:pPr>
                    <w:framePr w:hSpace="180" w:wrap="around" w:vAnchor="text" w:hAnchor="margin" w:y="105"/>
                    <w:jc w:val="center"/>
                    <w:rPr>
                      <w:sz w:val="26"/>
                      <w:szCs w:val="26"/>
                    </w:rPr>
                  </w:pPr>
                  <w:r w:rsidRPr="006104EF">
                    <w:rPr>
                      <w:sz w:val="26"/>
                      <w:szCs w:val="26"/>
                    </w:rPr>
                    <w:t xml:space="preserve">МУ администрация сельского поселения </w:t>
                  </w:r>
                  <w:proofErr w:type="gramStart"/>
                  <w:r w:rsidRPr="006104EF">
                    <w:rPr>
                      <w:sz w:val="26"/>
                      <w:szCs w:val="26"/>
                    </w:rPr>
                    <w:t>Светлый</w:t>
                  </w:r>
                  <w:proofErr w:type="gramEnd"/>
                </w:p>
                <w:p w:rsidR="006C64D6" w:rsidRPr="006104EF" w:rsidRDefault="006C64D6" w:rsidP="00F777B6">
                  <w:pPr>
                    <w:framePr w:hSpace="180" w:wrap="around" w:vAnchor="text" w:hAnchor="margin" w:y="105"/>
                    <w:rPr>
                      <w:sz w:val="26"/>
                      <w:szCs w:val="26"/>
                    </w:rPr>
                  </w:pPr>
                  <w:r w:rsidRPr="006104EF">
                    <w:rPr>
                      <w:sz w:val="26"/>
                      <w:szCs w:val="26"/>
                    </w:rPr>
                    <w:lastRenderedPageBreak/>
                    <w:t xml:space="preserve">Адрес: 628147, ХМАО-Югра, </w:t>
                  </w:r>
                  <w:proofErr w:type="spellStart"/>
                  <w:r w:rsidRPr="006104EF">
                    <w:rPr>
                      <w:sz w:val="26"/>
                      <w:szCs w:val="26"/>
                    </w:rPr>
                    <w:t>п</w:t>
                  </w:r>
                  <w:proofErr w:type="gramStart"/>
                  <w:r w:rsidRPr="006104EF">
                    <w:rPr>
                      <w:sz w:val="26"/>
                      <w:szCs w:val="26"/>
                    </w:rPr>
                    <w:t>.С</w:t>
                  </w:r>
                  <w:proofErr w:type="gramEnd"/>
                  <w:r w:rsidRPr="006104EF">
                    <w:rPr>
                      <w:sz w:val="26"/>
                      <w:szCs w:val="26"/>
                    </w:rPr>
                    <w:t>ветлый</w:t>
                  </w:r>
                  <w:proofErr w:type="spellEnd"/>
                  <w:r w:rsidRPr="006104EF">
                    <w:rPr>
                      <w:sz w:val="26"/>
                      <w:szCs w:val="26"/>
                    </w:rPr>
                    <w:t xml:space="preserve">, </w:t>
                  </w:r>
                  <w:proofErr w:type="spellStart"/>
                  <w:r w:rsidRPr="006104EF">
                    <w:rPr>
                      <w:sz w:val="26"/>
                      <w:szCs w:val="26"/>
                    </w:rPr>
                    <w:t>ул.Набережная</w:t>
                  </w:r>
                  <w:proofErr w:type="spellEnd"/>
                  <w:r w:rsidRPr="006104EF">
                    <w:rPr>
                      <w:sz w:val="26"/>
                      <w:szCs w:val="26"/>
                    </w:rPr>
                    <w:t>, 10</w:t>
                  </w:r>
                </w:p>
                <w:p w:rsidR="006C64D6" w:rsidRPr="006104EF" w:rsidRDefault="006C64D6" w:rsidP="00F777B6">
                  <w:pPr>
                    <w:framePr w:hSpace="180" w:wrap="around" w:vAnchor="text" w:hAnchor="margin" w:y="105"/>
                    <w:rPr>
                      <w:sz w:val="26"/>
                      <w:szCs w:val="26"/>
                    </w:rPr>
                  </w:pPr>
                  <w:r w:rsidRPr="006104EF">
                    <w:rPr>
                      <w:sz w:val="26"/>
                      <w:szCs w:val="26"/>
                    </w:rPr>
                    <w:t>ИНН/КПП 8613005884/861301001</w:t>
                  </w:r>
                </w:p>
                <w:p w:rsidR="006C64D6" w:rsidRPr="006104EF" w:rsidRDefault="006C64D6" w:rsidP="00F777B6">
                  <w:pPr>
                    <w:framePr w:hSpace="180" w:wrap="around" w:vAnchor="text" w:hAnchor="margin" w:y="105"/>
                    <w:rPr>
                      <w:sz w:val="26"/>
                      <w:szCs w:val="26"/>
                    </w:rPr>
                  </w:pPr>
                  <w:r w:rsidRPr="006104EF">
                    <w:rPr>
                      <w:sz w:val="26"/>
                      <w:szCs w:val="26"/>
                    </w:rPr>
                    <w:t xml:space="preserve">УФК по ХМАО-Югре (Светлый </w:t>
                  </w:r>
                  <w:proofErr w:type="gramStart"/>
                  <w:r w:rsidRPr="006104EF">
                    <w:rPr>
                      <w:sz w:val="26"/>
                      <w:szCs w:val="26"/>
                    </w:rPr>
                    <w:t>л</w:t>
                  </w:r>
                  <w:proofErr w:type="gramEnd"/>
                  <w:r w:rsidRPr="006104EF">
                    <w:rPr>
                      <w:sz w:val="26"/>
                      <w:szCs w:val="26"/>
                    </w:rPr>
                    <w:t>/с 02873013860; л/с 021.01.001.1)</w:t>
                  </w:r>
                </w:p>
                <w:p w:rsidR="006C64D6" w:rsidRPr="006104EF" w:rsidRDefault="006C64D6" w:rsidP="00F777B6">
                  <w:pPr>
                    <w:framePr w:hSpace="180" w:wrap="around" w:vAnchor="text" w:hAnchor="margin" w:y="105"/>
                    <w:rPr>
                      <w:sz w:val="26"/>
                      <w:szCs w:val="26"/>
                    </w:rPr>
                  </w:pPr>
                  <w:proofErr w:type="gramStart"/>
                  <w:r w:rsidRPr="006104EF">
                    <w:rPr>
                      <w:sz w:val="26"/>
                      <w:szCs w:val="26"/>
                    </w:rPr>
                    <w:t>р</w:t>
                  </w:r>
                  <w:proofErr w:type="gramEnd"/>
                  <w:r w:rsidRPr="006104EF">
                    <w:rPr>
                      <w:sz w:val="26"/>
                      <w:szCs w:val="26"/>
                    </w:rPr>
                    <w:t xml:space="preserve">/с № 40204810500000000059 </w:t>
                  </w:r>
                </w:p>
                <w:p w:rsidR="006C64D6" w:rsidRPr="006104EF" w:rsidRDefault="006C64D6" w:rsidP="00F777B6">
                  <w:pPr>
                    <w:framePr w:hSpace="180" w:wrap="around" w:vAnchor="text" w:hAnchor="margin" w:y="105"/>
                    <w:rPr>
                      <w:sz w:val="26"/>
                      <w:szCs w:val="26"/>
                    </w:rPr>
                  </w:pPr>
                  <w:r w:rsidRPr="006104EF">
                    <w:rPr>
                      <w:sz w:val="26"/>
                      <w:szCs w:val="26"/>
                    </w:rPr>
                    <w:t xml:space="preserve">РКЦ </w:t>
                  </w:r>
                  <w:proofErr w:type="spellStart"/>
                  <w:r w:rsidRPr="006104EF">
                    <w:rPr>
                      <w:sz w:val="26"/>
                      <w:szCs w:val="26"/>
                    </w:rPr>
                    <w:t>г</w:t>
                  </w:r>
                  <w:proofErr w:type="gramStart"/>
                  <w:r w:rsidRPr="006104EF">
                    <w:rPr>
                      <w:sz w:val="26"/>
                      <w:szCs w:val="26"/>
                    </w:rPr>
                    <w:t>.Х</w:t>
                  </w:r>
                  <w:proofErr w:type="gramEnd"/>
                  <w:r w:rsidRPr="006104EF">
                    <w:rPr>
                      <w:sz w:val="26"/>
                      <w:szCs w:val="26"/>
                    </w:rPr>
                    <w:t>анты-Мансийск</w:t>
                  </w:r>
                  <w:proofErr w:type="spellEnd"/>
                  <w:r w:rsidRPr="006104EF">
                    <w:rPr>
                      <w:sz w:val="26"/>
                      <w:szCs w:val="26"/>
                    </w:rPr>
                    <w:t xml:space="preserve"> БИК 047162000</w:t>
                  </w:r>
                </w:p>
                <w:p w:rsidR="006C64D6" w:rsidRPr="006104EF" w:rsidRDefault="006C64D6" w:rsidP="00F777B6">
                  <w:pPr>
                    <w:framePr w:hSpace="180" w:wrap="around" w:vAnchor="text" w:hAnchor="margin" w:y="105"/>
                    <w:rPr>
                      <w:sz w:val="26"/>
                      <w:szCs w:val="26"/>
                    </w:rPr>
                  </w:pPr>
                </w:p>
                <w:p w:rsidR="006C64D6" w:rsidRPr="006104EF" w:rsidRDefault="006C64D6" w:rsidP="00F777B6">
                  <w:pPr>
                    <w:framePr w:hSpace="180" w:wrap="around" w:vAnchor="text" w:hAnchor="margin" w:y="105"/>
                    <w:tabs>
                      <w:tab w:val="left" w:pos="2867"/>
                      <w:tab w:val="center" w:pos="4677"/>
                    </w:tabs>
                    <w:ind w:firstLine="180"/>
                  </w:pPr>
                </w:p>
              </w:tc>
              <w:tc>
                <w:tcPr>
                  <w:tcW w:w="4140" w:type="dxa"/>
                </w:tcPr>
                <w:p w:rsidR="006C64D6" w:rsidRPr="006104EF" w:rsidRDefault="006C64D6" w:rsidP="00F777B6">
                  <w:pPr>
                    <w:framePr w:hSpace="180" w:wrap="around" w:vAnchor="text" w:hAnchor="margin" w:y="105"/>
                    <w:jc w:val="center"/>
                    <w:rPr>
                      <w:color w:val="000000"/>
                      <w:u w:val="single"/>
                    </w:rPr>
                  </w:pPr>
                  <w:r w:rsidRPr="006104EF">
                    <w:rPr>
                      <w:color w:val="000000"/>
                      <w:u w:val="single"/>
                    </w:rPr>
                    <w:lastRenderedPageBreak/>
                    <w:t>ПОСТАВЩИК:</w:t>
                  </w:r>
                </w:p>
                <w:p w:rsidR="006C64D6" w:rsidRPr="006104EF" w:rsidRDefault="006C64D6" w:rsidP="00F777B6">
                  <w:pPr>
                    <w:framePr w:hSpace="180" w:wrap="around" w:vAnchor="text" w:hAnchor="margin" w:y="105"/>
                    <w:rPr>
                      <w:color w:val="000000"/>
                    </w:rPr>
                  </w:pPr>
                </w:p>
              </w:tc>
            </w:tr>
            <w:tr w:rsidR="006C64D6" w:rsidRPr="006104EF" w:rsidTr="00FD3659">
              <w:tc>
                <w:tcPr>
                  <w:tcW w:w="5328" w:type="dxa"/>
                </w:tcPr>
                <w:p w:rsidR="006C64D6" w:rsidRPr="006104EF" w:rsidRDefault="006C64D6" w:rsidP="00F777B6">
                  <w:pPr>
                    <w:framePr w:hSpace="180" w:wrap="around" w:vAnchor="text" w:hAnchor="margin" w:y="105"/>
                  </w:pPr>
                  <w:r w:rsidRPr="006104EF">
                    <w:lastRenderedPageBreak/>
                    <w:t>___________________ /Н.М. Волчихина/</w:t>
                  </w:r>
                </w:p>
                <w:p w:rsidR="006C64D6" w:rsidRPr="006104EF" w:rsidRDefault="006C64D6" w:rsidP="00F777B6">
                  <w:pPr>
                    <w:framePr w:hSpace="180" w:wrap="around" w:vAnchor="text" w:hAnchor="margin" w:y="105"/>
                  </w:pPr>
                  <w:proofErr w:type="spellStart"/>
                  <w:r w:rsidRPr="006104EF">
                    <w:t>м.п</w:t>
                  </w:r>
                  <w:proofErr w:type="spellEnd"/>
                  <w:r w:rsidRPr="006104EF">
                    <w:t>.</w:t>
                  </w:r>
                </w:p>
              </w:tc>
              <w:tc>
                <w:tcPr>
                  <w:tcW w:w="4140" w:type="dxa"/>
                </w:tcPr>
                <w:p w:rsidR="006C64D6" w:rsidRPr="006104EF" w:rsidRDefault="006C64D6" w:rsidP="00F777B6">
                  <w:pPr>
                    <w:framePr w:hSpace="180" w:wrap="around" w:vAnchor="text" w:hAnchor="margin" w:y="105"/>
                  </w:pPr>
                  <w:r w:rsidRPr="006104EF">
                    <w:t>___________________ /__________________/</w:t>
                  </w:r>
                </w:p>
                <w:p w:rsidR="006C64D6" w:rsidRPr="006104EF" w:rsidRDefault="006C64D6" w:rsidP="00F777B6">
                  <w:pPr>
                    <w:framePr w:hSpace="180" w:wrap="around" w:vAnchor="text" w:hAnchor="margin" w:y="105"/>
                  </w:pPr>
                  <w:proofErr w:type="spellStart"/>
                  <w:r w:rsidRPr="006104EF">
                    <w:t>м.п</w:t>
                  </w:r>
                  <w:proofErr w:type="spellEnd"/>
                  <w:r w:rsidRPr="006104EF">
                    <w:t>.</w:t>
                  </w:r>
                </w:p>
              </w:tc>
            </w:tr>
          </w:tbl>
          <w:p w:rsidR="006C64D6" w:rsidRPr="006104EF" w:rsidRDefault="006C64D6" w:rsidP="00FD3659">
            <w:pPr>
              <w:rPr>
                <w:bCs/>
                <w:iCs/>
                <w:sz w:val="10"/>
                <w:szCs w:val="10"/>
              </w:rPr>
            </w:pPr>
          </w:p>
        </w:tc>
        <w:tc>
          <w:tcPr>
            <w:tcW w:w="4899" w:type="dxa"/>
          </w:tcPr>
          <w:p w:rsidR="006C64D6" w:rsidRPr="006104EF" w:rsidRDefault="006C64D6" w:rsidP="00FD3659">
            <w:pPr>
              <w:pStyle w:val="2"/>
              <w:jc w:val="center"/>
              <w:rPr>
                <w:sz w:val="22"/>
                <w:szCs w:val="22"/>
              </w:rPr>
            </w:pPr>
            <w:r w:rsidRPr="006104EF">
              <w:rPr>
                <w:sz w:val="22"/>
                <w:szCs w:val="22"/>
              </w:rPr>
              <w:lastRenderedPageBreak/>
              <w:t>Поставщик</w:t>
            </w:r>
          </w:p>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Pr="006104EF" w:rsidRDefault="006C64D6" w:rsidP="00FD3659"/>
          <w:p w:rsidR="006C64D6" w:rsidRDefault="006C64D6"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Default="00847F7B" w:rsidP="00FD3659">
            <w:pPr>
              <w:rPr>
                <w:bCs/>
                <w:iCs/>
                <w:sz w:val="22"/>
                <w:szCs w:val="22"/>
              </w:rPr>
            </w:pPr>
          </w:p>
          <w:p w:rsidR="00847F7B" w:rsidRPr="006104EF" w:rsidRDefault="00847F7B" w:rsidP="00FD3659">
            <w:pPr>
              <w:rPr>
                <w:bCs/>
                <w:iCs/>
                <w:sz w:val="22"/>
                <w:szCs w:val="22"/>
              </w:rPr>
            </w:pPr>
          </w:p>
        </w:tc>
      </w:tr>
    </w:tbl>
    <w:p w:rsidR="00847F7B" w:rsidRDefault="00847F7B" w:rsidP="00847F7B">
      <w:pPr>
        <w:jc w:val="right"/>
        <w:rPr>
          <w:sz w:val="22"/>
          <w:szCs w:val="22"/>
        </w:rPr>
      </w:pPr>
      <w:r>
        <w:rPr>
          <w:sz w:val="22"/>
          <w:szCs w:val="22"/>
        </w:rPr>
        <w:lastRenderedPageBreak/>
        <w:t xml:space="preserve">         Приложение №1</w:t>
      </w:r>
    </w:p>
    <w:p w:rsidR="00847F7B" w:rsidRDefault="00847F7B" w:rsidP="00847F7B">
      <w:pPr>
        <w:shd w:val="clear" w:color="auto" w:fill="FFFFFF"/>
        <w:tabs>
          <w:tab w:val="left" w:pos="7200"/>
        </w:tabs>
        <w:jc w:val="center"/>
        <w:rPr>
          <w:bCs/>
          <w:spacing w:val="10"/>
          <w:sz w:val="22"/>
          <w:szCs w:val="22"/>
        </w:rPr>
      </w:pPr>
      <w:r>
        <w:rPr>
          <w:sz w:val="22"/>
          <w:szCs w:val="22"/>
        </w:rPr>
        <w:t xml:space="preserve">                                                                  к контракту </w:t>
      </w:r>
      <w:r>
        <w:rPr>
          <w:bCs/>
          <w:spacing w:val="10"/>
          <w:sz w:val="22"/>
          <w:szCs w:val="22"/>
        </w:rPr>
        <w:t>от</w:t>
      </w:r>
      <w:r>
        <w:rPr>
          <w:spacing w:val="1"/>
          <w:sz w:val="22"/>
          <w:szCs w:val="22"/>
        </w:rPr>
        <w:t xml:space="preserve"> «__» ___________ 20__ </w:t>
      </w:r>
      <w:r>
        <w:rPr>
          <w:sz w:val="22"/>
          <w:szCs w:val="22"/>
        </w:rPr>
        <w:t xml:space="preserve">№ </w:t>
      </w:r>
    </w:p>
    <w:p w:rsidR="00847F7B" w:rsidRDefault="00847F7B" w:rsidP="00847F7B">
      <w:pPr>
        <w:shd w:val="clear" w:color="auto" w:fill="FFFFFF"/>
        <w:tabs>
          <w:tab w:val="left" w:pos="7200"/>
        </w:tabs>
        <w:jc w:val="center"/>
        <w:rPr>
          <w:bCs/>
          <w:spacing w:val="10"/>
        </w:rPr>
      </w:pPr>
    </w:p>
    <w:p w:rsidR="00847F7B" w:rsidRDefault="00847F7B" w:rsidP="00847F7B">
      <w:pPr>
        <w:shd w:val="clear" w:color="auto" w:fill="FFFFFF"/>
        <w:tabs>
          <w:tab w:val="left" w:pos="7200"/>
        </w:tabs>
        <w:jc w:val="center"/>
        <w:rPr>
          <w:b/>
          <w:sz w:val="28"/>
          <w:szCs w:val="28"/>
        </w:rPr>
      </w:pPr>
      <w:r>
        <w:rPr>
          <w:b/>
          <w:sz w:val="28"/>
          <w:szCs w:val="28"/>
        </w:rPr>
        <w:t>Спецификация</w:t>
      </w:r>
    </w:p>
    <w:p w:rsidR="00847F7B" w:rsidRDefault="00847F7B" w:rsidP="00847F7B">
      <w:pPr>
        <w:shd w:val="clear" w:color="auto" w:fill="FFFFFF"/>
        <w:tabs>
          <w:tab w:val="left" w:pos="720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74"/>
        <w:gridCol w:w="3114"/>
        <w:gridCol w:w="1412"/>
        <w:gridCol w:w="1246"/>
        <w:gridCol w:w="1292"/>
      </w:tblGrid>
      <w:tr w:rsidR="00847F7B" w:rsidTr="00847F7B">
        <w:tc>
          <w:tcPr>
            <w:tcW w:w="534"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r>
              <w:rPr>
                <w:b/>
                <w:sz w:val="22"/>
                <w:szCs w:val="22"/>
              </w:rPr>
              <w:t>№ п/п</w:t>
            </w:r>
          </w:p>
        </w:tc>
        <w:tc>
          <w:tcPr>
            <w:tcW w:w="1984"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r>
              <w:rPr>
                <w:b/>
                <w:sz w:val="22"/>
                <w:szCs w:val="22"/>
              </w:rPr>
              <w:t>Наименование товара</w:t>
            </w:r>
          </w:p>
        </w:tc>
        <w:tc>
          <w:tcPr>
            <w:tcW w:w="3260"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r>
              <w:rPr>
                <w:b/>
                <w:sz w:val="22"/>
                <w:szCs w:val="22"/>
              </w:rPr>
              <w:t>Характеристика товара</w:t>
            </w:r>
          </w:p>
        </w:tc>
        <w:tc>
          <w:tcPr>
            <w:tcW w:w="1418"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r>
              <w:rPr>
                <w:b/>
                <w:sz w:val="22"/>
                <w:szCs w:val="22"/>
              </w:rPr>
              <w:t>количество</w:t>
            </w:r>
          </w:p>
        </w:tc>
        <w:tc>
          <w:tcPr>
            <w:tcW w:w="1262"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proofErr w:type="spellStart"/>
            <w:r>
              <w:rPr>
                <w:b/>
                <w:sz w:val="22"/>
                <w:szCs w:val="22"/>
              </w:rPr>
              <w:t>Цена</w:t>
            </w:r>
            <w:proofErr w:type="gramStart"/>
            <w:r>
              <w:rPr>
                <w:b/>
                <w:sz w:val="22"/>
                <w:szCs w:val="22"/>
              </w:rPr>
              <w:t>,р</w:t>
            </w:r>
            <w:proofErr w:type="gramEnd"/>
            <w:r>
              <w:rPr>
                <w:b/>
                <w:sz w:val="22"/>
                <w:szCs w:val="22"/>
              </w:rPr>
              <w:t>уб</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proofErr w:type="spellStart"/>
            <w:r>
              <w:rPr>
                <w:b/>
                <w:sz w:val="22"/>
                <w:szCs w:val="22"/>
              </w:rPr>
              <w:t>Сумма</w:t>
            </w:r>
            <w:proofErr w:type="gramStart"/>
            <w:r>
              <w:rPr>
                <w:b/>
                <w:sz w:val="22"/>
                <w:szCs w:val="22"/>
              </w:rPr>
              <w:t>,р</w:t>
            </w:r>
            <w:proofErr w:type="gramEnd"/>
            <w:r>
              <w:rPr>
                <w:b/>
                <w:sz w:val="22"/>
                <w:szCs w:val="22"/>
              </w:rPr>
              <w:t>уб</w:t>
            </w:r>
            <w:proofErr w:type="spellEnd"/>
          </w:p>
        </w:tc>
      </w:tr>
      <w:tr w:rsidR="00847F7B" w:rsidTr="00847F7B">
        <w:trPr>
          <w:trHeight w:val="2157"/>
        </w:trPr>
        <w:tc>
          <w:tcPr>
            <w:tcW w:w="534"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r>
              <w:rPr>
                <w:b/>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847F7B" w:rsidRDefault="00847F7B">
            <w:pPr>
              <w:pStyle w:val="2"/>
              <w:keepNext w:val="0"/>
              <w:autoSpaceDE/>
              <w:adjustRightInd/>
              <w:ind w:left="75"/>
              <w:jc w:val="left"/>
              <w:textAlignment w:val="baseline"/>
              <w:rPr>
                <w:bCs/>
                <w:sz w:val="24"/>
                <w:szCs w:val="24"/>
              </w:rPr>
            </w:pPr>
          </w:p>
          <w:p w:rsidR="00847F7B" w:rsidRDefault="00F777B6">
            <w:pPr>
              <w:pStyle w:val="2"/>
              <w:keepNext w:val="0"/>
              <w:autoSpaceDE/>
              <w:adjustRightInd/>
              <w:ind w:left="75"/>
              <w:jc w:val="left"/>
              <w:textAlignment w:val="baseline"/>
              <w:rPr>
                <w:sz w:val="24"/>
                <w:szCs w:val="24"/>
              </w:rPr>
            </w:pPr>
            <w:hyperlink r:id="rId5" w:tgtFrame="_blank" w:history="1">
              <w:r w:rsidR="00847F7B">
                <w:rPr>
                  <w:rStyle w:val="a7"/>
                  <w:sz w:val="24"/>
                  <w:szCs w:val="24"/>
                </w:rPr>
                <w:t>Счётчик</w:t>
              </w:r>
              <w:r w:rsidR="00847F7B">
                <w:rPr>
                  <w:rStyle w:val="a7"/>
                  <w:bCs/>
                  <w:sz w:val="24"/>
                  <w:szCs w:val="24"/>
                </w:rPr>
                <w:t xml:space="preserve"> трехфазный однотарифный активной </w:t>
              </w:r>
              <w:r w:rsidR="00847F7B">
                <w:rPr>
                  <w:rStyle w:val="a7"/>
                  <w:sz w:val="24"/>
                  <w:szCs w:val="24"/>
                </w:rPr>
                <w:t>электроэнергии</w:t>
              </w:r>
            </w:hyperlink>
          </w:p>
          <w:p w:rsidR="00847F7B" w:rsidRDefault="00847F7B">
            <w:pPr>
              <w:tabs>
                <w:tab w:val="left" w:pos="7200"/>
              </w:tabs>
              <w:jc w:val="center"/>
              <w:rPr>
                <w:b/>
              </w:rPr>
            </w:pPr>
          </w:p>
        </w:tc>
        <w:tc>
          <w:tcPr>
            <w:tcW w:w="3260"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rPr>
                <w:b/>
              </w:rPr>
            </w:pPr>
            <w:r>
              <w:rPr>
                <w:color w:val="000000"/>
                <w:highlight w:val="yellow"/>
              </w:rPr>
              <w:br/>
            </w:r>
            <w:r>
              <w:rPr>
                <w:color w:val="000000"/>
                <w:lang w:val="en-US"/>
              </w:rPr>
              <w:t>NP</w:t>
            </w:r>
            <w:r>
              <w:rPr>
                <w:color w:val="000000"/>
              </w:rPr>
              <w:t>-545.24</w:t>
            </w:r>
            <w:r>
              <w:rPr>
                <w:color w:val="000000"/>
                <w:lang w:val="en-US"/>
              </w:rPr>
              <w:t>T</w:t>
            </w:r>
            <w:r>
              <w:rPr>
                <w:color w:val="000000"/>
              </w:rPr>
              <w:t>-4</w:t>
            </w:r>
            <w:r>
              <w:rPr>
                <w:color w:val="000000"/>
                <w:lang w:val="en-US"/>
              </w:rPr>
              <w:t>E</w:t>
            </w:r>
            <w:r>
              <w:rPr>
                <w:color w:val="000000"/>
              </w:rPr>
              <w:t>1</w:t>
            </w:r>
            <w:r>
              <w:rPr>
                <w:color w:val="000000"/>
                <w:lang w:val="en-US"/>
              </w:rPr>
              <w:t>PV</w:t>
            </w:r>
            <w:r>
              <w:rPr>
                <w:color w:val="000000"/>
              </w:rPr>
              <w:t xml:space="preserve">УИ </w:t>
            </w:r>
            <w:r>
              <w:rPr>
                <w:color w:val="000000"/>
              </w:rPr>
              <w:br/>
              <w:t>Трехфазный электросчетчик серии «</w:t>
            </w:r>
            <w:r>
              <w:rPr>
                <w:color w:val="000000"/>
                <w:lang w:val="en-US"/>
              </w:rPr>
              <w:t>NP</w:t>
            </w:r>
            <w:r>
              <w:rPr>
                <w:color w:val="000000"/>
              </w:rPr>
              <w:t>».</w:t>
            </w:r>
            <w:r>
              <w:rPr>
                <w:color w:val="000000"/>
              </w:rPr>
              <w:br/>
              <w:t>Устанавливается на щиток.</w:t>
            </w:r>
            <w:r>
              <w:rPr>
                <w:color w:val="000000"/>
              </w:rPr>
              <w:br/>
              <w:t>Осуществляет измерение активной энергии в трехфазных двухпроводных цепях переменного тока. В качестве датчика тока используется шунт.</w:t>
            </w:r>
          </w:p>
        </w:tc>
        <w:tc>
          <w:tcPr>
            <w:tcW w:w="1418" w:type="dxa"/>
            <w:tcBorders>
              <w:top w:val="single" w:sz="4" w:space="0" w:color="auto"/>
              <w:left w:val="single" w:sz="4" w:space="0" w:color="auto"/>
              <w:bottom w:val="single" w:sz="4" w:space="0" w:color="auto"/>
              <w:right w:val="single" w:sz="4" w:space="0" w:color="auto"/>
            </w:tcBorders>
            <w:hideMark/>
          </w:tcPr>
          <w:p w:rsidR="00847F7B" w:rsidRDefault="00847F7B">
            <w:pPr>
              <w:tabs>
                <w:tab w:val="left" w:pos="7200"/>
              </w:tabs>
              <w:jc w:val="center"/>
              <w:rPr>
                <w:b/>
                <w:sz w:val="22"/>
                <w:szCs w:val="22"/>
              </w:rPr>
            </w:pPr>
            <w:r>
              <w:rPr>
                <w:b/>
                <w:sz w:val="22"/>
                <w:szCs w:val="22"/>
              </w:rPr>
              <w:t>40</w:t>
            </w:r>
          </w:p>
        </w:tc>
        <w:tc>
          <w:tcPr>
            <w:tcW w:w="126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r>
      <w:tr w:rsidR="00847F7B" w:rsidTr="00847F7B">
        <w:tc>
          <w:tcPr>
            <w:tcW w:w="534"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26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r>
      <w:tr w:rsidR="00847F7B" w:rsidTr="00847F7B">
        <w:tc>
          <w:tcPr>
            <w:tcW w:w="534"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26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r>
      <w:tr w:rsidR="00847F7B" w:rsidTr="00847F7B">
        <w:tc>
          <w:tcPr>
            <w:tcW w:w="534"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26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tcPr>
          <w:p w:rsidR="00847F7B" w:rsidRDefault="00847F7B">
            <w:pPr>
              <w:tabs>
                <w:tab w:val="left" w:pos="7200"/>
              </w:tabs>
              <w:jc w:val="center"/>
              <w:rPr>
                <w:b/>
                <w:sz w:val="22"/>
                <w:szCs w:val="22"/>
              </w:rPr>
            </w:pPr>
          </w:p>
        </w:tc>
      </w:tr>
      <w:tr w:rsidR="00847F7B" w:rsidTr="00847F7B">
        <w:tc>
          <w:tcPr>
            <w:tcW w:w="9750" w:type="dxa"/>
            <w:gridSpan w:val="6"/>
            <w:tcBorders>
              <w:top w:val="single" w:sz="4" w:space="0" w:color="auto"/>
              <w:left w:val="single" w:sz="4" w:space="0" w:color="auto"/>
              <w:bottom w:val="single" w:sz="4" w:space="0" w:color="auto"/>
              <w:right w:val="single" w:sz="4" w:space="0" w:color="auto"/>
            </w:tcBorders>
            <w:hideMark/>
          </w:tcPr>
          <w:p w:rsidR="00847F7B" w:rsidRDefault="00847F7B">
            <w:pPr>
              <w:tabs>
                <w:tab w:val="left" w:pos="6750"/>
                <w:tab w:val="left" w:pos="7200"/>
              </w:tabs>
              <w:rPr>
                <w:b/>
                <w:sz w:val="22"/>
                <w:szCs w:val="22"/>
              </w:rPr>
            </w:pPr>
            <w:r>
              <w:rPr>
                <w:b/>
                <w:sz w:val="22"/>
                <w:szCs w:val="22"/>
              </w:rPr>
              <w:tab/>
              <w:t>Итого</w:t>
            </w:r>
          </w:p>
        </w:tc>
      </w:tr>
    </w:tbl>
    <w:p w:rsidR="00847F7B" w:rsidRDefault="00847F7B" w:rsidP="00847F7B">
      <w:pPr>
        <w:shd w:val="clear" w:color="auto" w:fill="FFFFFF"/>
        <w:tabs>
          <w:tab w:val="left" w:pos="7200"/>
        </w:tabs>
        <w:jc w:val="center"/>
        <w:rPr>
          <w:b/>
          <w:sz w:val="28"/>
          <w:szCs w:val="28"/>
        </w:rPr>
      </w:pPr>
    </w:p>
    <w:p w:rsidR="001B05C3" w:rsidRDefault="001B05C3"/>
    <w:sectPr w:rsidR="001B0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D6"/>
    <w:rsid w:val="00006C8E"/>
    <w:rsid w:val="00017DE3"/>
    <w:rsid w:val="00086664"/>
    <w:rsid w:val="00102906"/>
    <w:rsid w:val="0010648C"/>
    <w:rsid w:val="0013175F"/>
    <w:rsid w:val="001345A8"/>
    <w:rsid w:val="00146E4B"/>
    <w:rsid w:val="001A55DA"/>
    <w:rsid w:val="001B05C3"/>
    <w:rsid w:val="00216ECD"/>
    <w:rsid w:val="00252197"/>
    <w:rsid w:val="0025712A"/>
    <w:rsid w:val="002B02C1"/>
    <w:rsid w:val="002D46F8"/>
    <w:rsid w:val="002E6229"/>
    <w:rsid w:val="002F63A2"/>
    <w:rsid w:val="003174D7"/>
    <w:rsid w:val="003221EA"/>
    <w:rsid w:val="00335192"/>
    <w:rsid w:val="0039383B"/>
    <w:rsid w:val="003974EE"/>
    <w:rsid w:val="003A3717"/>
    <w:rsid w:val="003E47AA"/>
    <w:rsid w:val="003E67B8"/>
    <w:rsid w:val="003F2EF6"/>
    <w:rsid w:val="004268CB"/>
    <w:rsid w:val="00452712"/>
    <w:rsid w:val="004A32E8"/>
    <w:rsid w:val="004A7DF3"/>
    <w:rsid w:val="004B752F"/>
    <w:rsid w:val="004C5AE3"/>
    <w:rsid w:val="004C6069"/>
    <w:rsid w:val="004D1182"/>
    <w:rsid w:val="004F0CCE"/>
    <w:rsid w:val="004F3F02"/>
    <w:rsid w:val="00502DE6"/>
    <w:rsid w:val="005336C7"/>
    <w:rsid w:val="00537632"/>
    <w:rsid w:val="00550447"/>
    <w:rsid w:val="005523FB"/>
    <w:rsid w:val="00567F60"/>
    <w:rsid w:val="00574881"/>
    <w:rsid w:val="00585110"/>
    <w:rsid w:val="005B5FDA"/>
    <w:rsid w:val="005C7890"/>
    <w:rsid w:val="005D1EB9"/>
    <w:rsid w:val="005E5034"/>
    <w:rsid w:val="00647B4E"/>
    <w:rsid w:val="006A5359"/>
    <w:rsid w:val="006A5ACE"/>
    <w:rsid w:val="006C64D6"/>
    <w:rsid w:val="006D7AAE"/>
    <w:rsid w:val="006F1394"/>
    <w:rsid w:val="007112EA"/>
    <w:rsid w:val="0075416A"/>
    <w:rsid w:val="00780249"/>
    <w:rsid w:val="007B13A6"/>
    <w:rsid w:val="007B385F"/>
    <w:rsid w:val="007C6807"/>
    <w:rsid w:val="007D7F68"/>
    <w:rsid w:val="00811B27"/>
    <w:rsid w:val="00835345"/>
    <w:rsid w:val="008357B4"/>
    <w:rsid w:val="008441BF"/>
    <w:rsid w:val="008472F3"/>
    <w:rsid w:val="00847F7B"/>
    <w:rsid w:val="00854B8C"/>
    <w:rsid w:val="008609BB"/>
    <w:rsid w:val="008C1DB3"/>
    <w:rsid w:val="008D4FD7"/>
    <w:rsid w:val="00914CE7"/>
    <w:rsid w:val="00924B4F"/>
    <w:rsid w:val="009306B7"/>
    <w:rsid w:val="00936E28"/>
    <w:rsid w:val="009508BD"/>
    <w:rsid w:val="0095132B"/>
    <w:rsid w:val="00951D7E"/>
    <w:rsid w:val="00965796"/>
    <w:rsid w:val="009B452C"/>
    <w:rsid w:val="009E20E4"/>
    <w:rsid w:val="009E3CA2"/>
    <w:rsid w:val="009E67CB"/>
    <w:rsid w:val="00A01753"/>
    <w:rsid w:val="00A1750A"/>
    <w:rsid w:val="00A21CCB"/>
    <w:rsid w:val="00A23885"/>
    <w:rsid w:val="00A47F0E"/>
    <w:rsid w:val="00A65460"/>
    <w:rsid w:val="00A84C1F"/>
    <w:rsid w:val="00AA0FC0"/>
    <w:rsid w:val="00AA42FB"/>
    <w:rsid w:val="00AB2E80"/>
    <w:rsid w:val="00AB4BFD"/>
    <w:rsid w:val="00AB638D"/>
    <w:rsid w:val="00AC6C5B"/>
    <w:rsid w:val="00AD0D46"/>
    <w:rsid w:val="00AE722A"/>
    <w:rsid w:val="00AF2967"/>
    <w:rsid w:val="00AF6C42"/>
    <w:rsid w:val="00B03695"/>
    <w:rsid w:val="00B15B12"/>
    <w:rsid w:val="00B169A6"/>
    <w:rsid w:val="00B30BC7"/>
    <w:rsid w:val="00B6228C"/>
    <w:rsid w:val="00B6599A"/>
    <w:rsid w:val="00B700AB"/>
    <w:rsid w:val="00B82E67"/>
    <w:rsid w:val="00B8729C"/>
    <w:rsid w:val="00BA4FA1"/>
    <w:rsid w:val="00BD5368"/>
    <w:rsid w:val="00BE3447"/>
    <w:rsid w:val="00C12054"/>
    <w:rsid w:val="00C14EB7"/>
    <w:rsid w:val="00C45ADF"/>
    <w:rsid w:val="00C47873"/>
    <w:rsid w:val="00C57743"/>
    <w:rsid w:val="00C57CDD"/>
    <w:rsid w:val="00C60F8B"/>
    <w:rsid w:val="00C930DB"/>
    <w:rsid w:val="00C9552F"/>
    <w:rsid w:val="00CA62A9"/>
    <w:rsid w:val="00CC09D2"/>
    <w:rsid w:val="00CF3B43"/>
    <w:rsid w:val="00CF41D3"/>
    <w:rsid w:val="00D0514E"/>
    <w:rsid w:val="00D23D44"/>
    <w:rsid w:val="00D24C66"/>
    <w:rsid w:val="00D379AF"/>
    <w:rsid w:val="00D705AC"/>
    <w:rsid w:val="00D93143"/>
    <w:rsid w:val="00DA325A"/>
    <w:rsid w:val="00DB000F"/>
    <w:rsid w:val="00DB189C"/>
    <w:rsid w:val="00DC317F"/>
    <w:rsid w:val="00DD48AB"/>
    <w:rsid w:val="00DD52DE"/>
    <w:rsid w:val="00E14A3D"/>
    <w:rsid w:val="00E16870"/>
    <w:rsid w:val="00E22E75"/>
    <w:rsid w:val="00E61D4E"/>
    <w:rsid w:val="00E738DE"/>
    <w:rsid w:val="00E7650B"/>
    <w:rsid w:val="00E8541C"/>
    <w:rsid w:val="00E87355"/>
    <w:rsid w:val="00EC47F8"/>
    <w:rsid w:val="00EC7406"/>
    <w:rsid w:val="00ED7F71"/>
    <w:rsid w:val="00EF2BE1"/>
    <w:rsid w:val="00EF421F"/>
    <w:rsid w:val="00F14649"/>
    <w:rsid w:val="00F34B10"/>
    <w:rsid w:val="00F47E5C"/>
    <w:rsid w:val="00F575EE"/>
    <w:rsid w:val="00F63295"/>
    <w:rsid w:val="00F777B6"/>
    <w:rsid w:val="00F867F3"/>
    <w:rsid w:val="00F87179"/>
    <w:rsid w:val="00F94F47"/>
    <w:rsid w:val="00F96959"/>
    <w:rsid w:val="00FC06DD"/>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C64D6"/>
    <w:pPr>
      <w:keepNext/>
      <w:autoSpaceDE w:val="0"/>
      <w:autoSpaceDN w:val="0"/>
      <w:adjustRightInd w:val="0"/>
      <w:jc w:val="right"/>
      <w:outlineLvl w:val="1"/>
    </w:pPr>
    <w:rPr>
      <w:sz w:val="28"/>
      <w:szCs w:val="28"/>
    </w:rPr>
  </w:style>
  <w:style w:type="paragraph" w:styleId="3">
    <w:name w:val="heading 3"/>
    <w:basedOn w:val="a"/>
    <w:next w:val="a"/>
    <w:link w:val="30"/>
    <w:qFormat/>
    <w:rsid w:val="006C64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64D6"/>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C64D6"/>
    <w:rPr>
      <w:rFonts w:ascii="Arial" w:eastAsia="Times New Roman" w:hAnsi="Arial" w:cs="Arial"/>
      <w:b/>
      <w:bCs/>
      <w:sz w:val="26"/>
      <w:szCs w:val="26"/>
      <w:lang w:eastAsia="ru-RU"/>
    </w:rPr>
  </w:style>
  <w:style w:type="paragraph" w:styleId="a3">
    <w:name w:val="Body Text Indent"/>
    <w:basedOn w:val="a"/>
    <w:link w:val="a4"/>
    <w:rsid w:val="006C64D6"/>
    <w:pPr>
      <w:spacing w:after="120"/>
      <w:ind w:left="283"/>
    </w:pPr>
  </w:style>
  <w:style w:type="character" w:customStyle="1" w:styleId="a4">
    <w:name w:val="Основной текст с отступом Знак"/>
    <w:basedOn w:val="a0"/>
    <w:link w:val="a3"/>
    <w:rsid w:val="006C64D6"/>
    <w:rPr>
      <w:rFonts w:ascii="Times New Roman" w:eastAsia="Times New Roman" w:hAnsi="Times New Roman" w:cs="Times New Roman"/>
      <w:sz w:val="24"/>
      <w:szCs w:val="24"/>
      <w:lang w:eastAsia="ru-RU"/>
    </w:rPr>
  </w:style>
  <w:style w:type="paragraph" w:styleId="a5">
    <w:name w:val="Body Text"/>
    <w:basedOn w:val="a"/>
    <w:link w:val="a6"/>
    <w:rsid w:val="006C64D6"/>
    <w:pPr>
      <w:spacing w:after="120"/>
    </w:pPr>
  </w:style>
  <w:style w:type="character" w:customStyle="1" w:styleId="a6">
    <w:name w:val="Основной текст Знак"/>
    <w:basedOn w:val="a0"/>
    <w:link w:val="a5"/>
    <w:rsid w:val="006C64D6"/>
    <w:rPr>
      <w:rFonts w:ascii="Times New Roman" w:eastAsia="Times New Roman" w:hAnsi="Times New Roman" w:cs="Times New Roman"/>
      <w:sz w:val="24"/>
      <w:szCs w:val="24"/>
      <w:lang w:eastAsia="ru-RU"/>
    </w:rPr>
  </w:style>
  <w:style w:type="paragraph" w:customStyle="1" w:styleId="21">
    <w:name w:val="Основной текст 21"/>
    <w:basedOn w:val="a"/>
    <w:rsid w:val="006C64D6"/>
    <w:pPr>
      <w:ind w:firstLine="567"/>
      <w:jc w:val="both"/>
    </w:pPr>
    <w:rPr>
      <w:szCs w:val="20"/>
    </w:rPr>
  </w:style>
  <w:style w:type="character" w:styleId="a7">
    <w:name w:val="Hyperlink"/>
    <w:uiPriority w:val="99"/>
    <w:semiHidden/>
    <w:unhideWhenUsed/>
    <w:rsid w:val="00847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C64D6"/>
    <w:pPr>
      <w:keepNext/>
      <w:autoSpaceDE w:val="0"/>
      <w:autoSpaceDN w:val="0"/>
      <w:adjustRightInd w:val="0"/>
      <w:jc w:val="right"/>
      <w:outlineLvl w:val="1"/>
    </w:pPr>
    <w:rPr>
      <w:sz w:val="28"/>
      <w:szCs w:val="28"/>
    </w:rPr>
  </w:style>
  <w:style w:type="paragraph" w:styleId="3">
    <w:name w:val="heading 3"/>
    <w:basedOn w:val="a"/>
    <w:next w:val="a"/>
    <w:link w:val="30"/>
    <w:qFormat/>
    <w:rsid w:val="006C64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64D6"/>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C64D6"/>
    <w:rPr>
      <w:rFonts w:ascii="Arial" w:eastAsia="Times New Roman" w:hAnsi="Arial" w:cs="Arial"/>
      <w:b/>
      <w:bCs/>
      <w:sz w:val="26"/>
      <w:szCs w:val="26"/>
      <w:lang w:eastAsia="ru-RU"/>
    </w:rPr>
  </w:style>
  <w:style w:type="paragraph" w:styleId="a3">
    <w:name w:val="Body Text Indent"/>
    <w:basedOn w:val="a"/>
    <w:link w:val="a4"/>
    <w:rsid w:val="006C64D6"/>
    <w:pPr>
      <w:spacing w:after="120"/>
      <w:ind w:left="283"/>
    </w:pPr>
  </w:style>
  <w:style w:type="character" w:customStyle="1" w:styleId="a4">
    <w:name w:val="Основной текст с отступом Знак"/>
    <w:basedOn w:val="a0"/>
    <w:link w:val="a3"/>
    <w:rsid w:val="006C64D6"/>
    <w:rPr>
      <w:rFonts w:ascii="Times New Roman" w:eastAsia="Times New Roman" w:hAnsi="Times New Roman" w:cs="Times New Roman"/>
      <w:sz w:val="24"/>
      <w:szCs w:val="24"/>
      <w:lang w:eastAsia="ru-RU"/>
    </w:rPr>
  </w:style>
  <w:style w:type="paragraph" w:styleId="a5">
    <w:name w:val="Body Text"/>
    <w:basedOn w:val="a"/>
    <w:link w:val="a6"/>
    <w:rsid w:val="006C64D6"/>
    <w:pPr>
      <w:spacing w:after="120"/>
    </w:pPr>
  </w:style>
  <w:style w:type="character" w:customStyle="1" w:styleId="a6">
    <w:name w:val="Основной текст Знак"/>
    <w:basedOn w:val="a0"/>
    <w:link w:val="a5"/>
    <w:rsid w:val="006C64D6"/>
    <w:rPr>
      <w:rFonts w:ascii="Times New Roman" w:eastAsia="Times New Roman" w:hAnsi="Times New Roman" w:cs="Times New Roman"/>
      <w:sz w:val="24"/>
      <w:szCs w:val="24"/>
      <w:lang w:eastAsia="ru-RU"/>
    </w:rPr>
  </w:style>
  <w:style w:type="paragraph" w:customStyle="1" w:styleId="21">
    <w:name w:val="Основной текст 21"/>
    <w:basedOn w:val="a"/>
    <w:rsid w:val="006C64D6"/>
    <w:pPr>
      <w:ind w:firstLine="567"/>
      <w:jc w:val="both"/>
    </w:pPr>
    <w:rPr>
      <w:szCs w:val="20"/>
    </w:rPr>
  </w:style>
  <w:style w:type="character" w:styleId="a7">
    <w:name w:val="Hyperlink"/>
    <w:uiPriority w:val="99"/>
    <w:semiHidden/>
    <w:unhideWhenUsed/>
    <w:rsid w:val="00847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ndex.ru/clck/redir/AiuY0DBWFJ4ePaEse6rgeAjgs2pI3DW99KUdgowt9XuNoTuJ6qZE7a1OpfrXW0wct7PehkKKSdg5_-0MXmou3D6Vf1e3vic50UbQXvMF0XYCRejtzagmegORskM3GIIzajbIvrMrohqkNGVutf_uZvHOfvR4EQjPlTsXXoLdTOx8063e0XaHVD7bWRt1I6qbdDzcu8CWga4?data=UlNrNmk5WktYejR0eWJFYk1LdmtxbmMxZVR4TjNwWnU5aC04R0w1WEc5WGhMamFEeTdQMmxTUTdkYWdWem5JY1ljOXJkbGNEQWV0bXRyTWlZbzJtWEloUmgtVm1ZMGFaMnBJd2FVcGZoT29TMm5mTDJoV1BYWXFWaW5IdzZlY2kwamtrbUtGZk0wSQ&amp;b64e=2&amp;sign=a8e0d560827888d42e49ebcbf0f84de6&amp;keyno=8&amp;l10n=ru&amp;i=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2014-09-24T06:49:00Z</dcterms:created>
  <dcterms:modified xsi:type="dcterms:W3CDTF">2014-09-24T06:49:00Z</dcterms:modified>
</cp:coreProperties>
</file>